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0605F" w14:textId="2DF7C7D1" w:rsidR="0057523D" w:rsidRPr="001D3C5A" w:rsidRDefault="56CD7854" w:rsidP="001D3C5A">
      <w:pPr>
        <w:tabs>
          <w:tab w:val="right" w:pos="429"/>
          <w:tab w:val="right" w:pos="8640"/>
        </w:tabs>
        <w:bidi/>
        <w:spacing w:before="5000" w:after="0" w:line="240" w:lineRule="auto"/>
        <w:jc w:val="center"/>
        <w:rPr>
          <w:rFonts w:ascii="MadaniArabic-Regular" w:hAnsi="MadaniArabic-Regular" w:cs="MadaniArabic-Regular"/>
          <w:rtl/>
        </w:rPr>
      </w:pPr>
      <w:r w:rsidRPr="0057523D">
        <w:rPr>
          <w:rFonts w:ascii="MadaniArabic-Regular" w:hAnsi="MadaniArabic-Regular" w:cs="MadaniArabic-Regular"/>
          <w:sz w:val="36"/>
          <w:szCs w:val="36"/>
          <w:rtl/>
        </w:rPr>
        <w:t>لائحة سلوك الطلبة في الجامعة العربية المفتوح</w:t>
      </w:r>
      <w:bookmarkStart w:id="0" w:name="_Toc99968196"/>
      <w:r w:rsidR="001D3C5A">
        <w:rPr>
          <w:rFonts w:ascii="MadaniArabic-Regular" w:hAnsi="MadaniArabic-Regular" w:cs="MadaniArabic-Regular" w:hint="cs"/>
          <w:sz w:val="36"/>
          <w:szCs w:val="36"/>
          <w:rtl/>
        </w:rPr>
        <w:t>ة</w:t>
      </w:r>
    </w:p>
    <w:p w14:paraId="72FDD60A" w14:textId="3BE64D35" w:rsidR="0057523D" w:rsidRPr="0057523D" w:rsidRDefault="0057523D" w:rsidP="0057523D">
      <w:pPr>
        <w:bidi/>
        <w:spacing w:after="0"/>
        <w:rPr>
          <w:rFonts w:ascii="MadaniArabic-Regular" w:hAnsi="MadaniArabic-Regular" w:cs="MadaniArabic-Regular"/>
          <w:rtl/>
        </w:rPr>
      </w:pPr>
      <w:r w:rsidRPr="0057523D">
        <w:rPr>
          <w:rFonts w:ascii="MadaniArabic-Regular" w:hAnsi="MadaniArabic-Regular" w:cs="MadaniArabic-Regular"/>
          <w:rtl/>
        </w:rPr>
        <w:br w:type="page"/>
      </w:r>
    </w:p>
    <w:sdt>
      <w:sdtPr>
        <w:rPr>
          <w:rFonts w:ascii="MadaniArabic-Regular" w:eastAsiaTheme="minorHAnsi" w:hAnsi="MadaniArabic-Regular" w:cs="MadaniArabic-Regular"/>
          <w:color w:val="auto"/>
          <w:sz w:val="22"/>
          <w:szCs w:val="22"/>
          <w:rtl/>
        </w:rPr>
        <w:id w:val="-1897348729"/>
        <w:docPartObj>
          <w:docPartGallery w:val="Table of Contents"/>
          <w:docPartUnique/>
        </w:docPartObj>
      </w:sdtPr>
      <w:sdtEndPr>
        <w:rPr>
          <w:noProof/>
        </w:rPr>
      </w:sdtEndPr>
      <w:sdtContent>
        <w:p w14:paraId="298DF65A" w14:textId="32E8DF0E" w:rsidR="0057523D" w:rsidRPr="0057523D" w:rsidRDefault="0057523D" w:rsidP="0057523D">
          <w:pPr>
            <w:pStyle w:val="TOCHeading"/>
            <w:bidi/>
            <w:spacing w:before="0"/>
            <w:rPr>
              <w:rFonts w:ascii="MadaniArabic-Regular" w:hAnsi="MadaniArabic-Regular" w:cs="MadaniArabic-Regular"/>
              <w:color w:val="auto"/>
              <w:sz w:val="22"/>
              <w:szCs w:val="22"/>
            </w:rPr>
          </w:pPr>
          <w:r w:rsidRPr="0057523D">
            <w:rPr>
              <w:rFonts w:ascii="MadaniArabic-Regular" w:hAnsi="MadaniArabic-Regular" w:cs="MadaniArabic-Regular"/>
              <w:color w:val="auto"/>
              <w:sz w:val="22"/>
              <w:szCs w:val="22"/>
              <w:rtl/>
            </w:rPr>
            <w:t>جدول المحتويات</w:t>
          </w:r>
        </w:p>
        <w:p w14:paraId="05A72679" w14:textId="0229DD2E" w:rsidR="0057523D" w:rsidRPr="0057523D" w:rsidRDefault="0057523D" w:rsidP="0057523D">
          <w:pPr>
            <w:pStyle w:val="TOC1"/>
            <w:tabs>
              <w:tab w:val="right" w:leader="dot" w:pos="9736"/>
            </w:tabs>
            <w:bidi/>
            <w:spacing w:after="0"/>
            <w:rPr>
              <w:rFonts w:ascii="MadaniArabic-Regular" w:hAnsi="MadaniArabic-Regular" w:cs="MadaniArabic-Regular"/>
              <w:noProof/>
              <w:rtl/>
            </w:rPr>
          </w:pPr>
          <w:r w:rsidRPr="0057523D">
            <w:rPr>
              <w:rFonts w:ascii="MadaniArabic-Regular" w:hAnsi="MadaniArabic-Regular" w:cs="MadaniArabic-Regular"/>
            </w:rPr>
            <w:fldChar w:fldCharType="begin"/>
          </w:r>
          <w:r w:rsidRPr="0057523D">
            <w:rPr>
              <w:rFonts w:ascii="MadaniArabic-Regular" w:hAnsi="MadaniArabic-Regular" w:cs="MadaniArabic-Regular"/>
            </w:rPr>
            <w:instrText xml:space="preserve"> TOC \o "1-3" \h \z \u </w:instrText>
          </w:r>
          <w:r w:rsidRPr="0057523D">
            <w:rPr>
              <w:rFonts w:ascii="MadaniArabic-Regular" w:hAnsi="MadaniArabic-Regular" w:cs="MadaniArabic-Regular"/>
            </w:rPr>
            <w:fldChar w:fldCharType="separate"/>
          </w:r>
          <w:hyperlink w:anchor="_Toc221786225" w:history="1">
            <w:r w:rsidRPr="0057523D">
              <w:rPr>
                <w:rStyle w:val="Hyperlink"/>
                <w:rFonts w:ascii="MadaniArabic-Regular" w:hAnsi="MadaniArabic-Regular" w:cs="MadaniArabic-Regular"/>
                <w:noProof/>
                <w:color w:val="auto"/>
                <w:rtl/>
              </w:rPr>
              <w:t>مادة (</w:t>
            </w:r>
            <w:r w:rsidRPr="0057523D">
              <w:rPr>
                <w:rStyle w:val="Hyperlink"/>
                <w:rFonts w:ascii="MadaniArabic-Regular" w:hAnsi="MadaniArabic-Regular" w:cs="MadaniArabic-Regular"/>
                <w:noProof/>
                <w:color w:val="auto"/>
              </w:rPr>
              <w:t>1</w:t>
            </w:r>
            <w:r w:rsidRPr="0057523D">
              <w:rPr>
                <w:rStyle w:val="Hyperlink"/>
                <w:rFonts w:ascii="MadaniArabic-Regular" w:hAnsi="MadaniArabic-Regular" w:cs="MadaniArabic-Regular"/>
                <w:noProof/>
                <w:color w:val="auto"/>
                <w:rtl/>
              </w:rPr>
              <w:t>): تسمية</w:t>
            </w:r>
            <w:r w:rsidRPr="0057523D">
              <w:rPr>
                <w:rFonts w:ascii="MadaniArabic-Regular" w:hAnsi="MadaniArabic-Regular" w:cs="MadaniArabic-Regular"/>
                <w:noProof/>
                <w:webHidden/>
                <w:rtl/>
              </w:rPr>
              <w:tab/>
            </w:r>
            <w:r w:rsidRPr="0057523D">
              <w:rPr>
                <w:rFonts w:ascii="MadaniArabic-Regular" w:hAnsi="MadaniArabic-Regular" w:cs="MadaniArabic-Regular"/>
                <w:noProof/>
                <w:webHidden/>
                <w:rtl/>
              </w:rPr>
              <w:fldChar w:fldCharType="begin"/>
            </w:r>
            <w:r w:rsidRPr="0057523D">
              <w:rPr>
                <w:rFonts w:ascii="MadaniArabic-Regular" w:hAnsi="MadaniArabic-Regular" w:cs="MadaniArabic-Regular"/>
                <w:noProof/>
                <w:webHidden/>
                <w:rtl/>
              </w:rPr>
              <w:instrText xml:space="preserve"> </w:instrText>
            </w:r>
            <w:r w:rsidRPr="0057523D">
              <w:rPr>
                <w:rFonts w:ascii="MadaniArabic-Regular" w:hAnsi="MadaniArabic-Regular" w:cs="MadaniArabic-Regular"/>
                <w:noProof/>
                <w:webHidden/>
              </w:rPr>
              <w:instrText xml:space="preserve">PAGEREF </w:instrText>
            </w:r>
            <w:r w:rsidRPr="0057523D">
              <w:rPr>
                <w:rFonts w:ascii="MadaniArabic-Regular" w:hAnsi="MadaniArabic-Regular" w:cs="MadaniArabic-Regular"/>
                <w:noProof/>
                <w:webHidden/>
                <w:rtl/>
              </w:rPr>
              <w:instrText>_</w:instrText>
            </w:r>
            <w:r w:rsidRPr="0057523D">
              <w:rPr>
                <w:rFonts w:ascii="MadaniArabic-Regular" w:hAnsi="MadaniArabic-Regular" w:cs="MadaniArabic-Regular"/>
                <w:noProof/>
                <w:webHidden/>
              </w:rPr>
              <w:instrText>Toc221786225 \h</w:instrText>
            </w:r>
            <w:r w:rsidRPr="0057523D">
              <w:rPr>
                <w:rFonts w:ascii="MadaniArabic-Regular" w:hAnsi="MadaniArabic-Regular" w:cs="MadaniArabic-Regular"/>
                <w:noProof/>
                <w:webHidden/>
                <w:rtl/>
              </w:rPr>
              <w:instrText xml:space="preserve"> </w:instrText>
            </w:r>
            <w:r w:rsidRPr="0057523D">
              <w:rPr>
                <w:rFonts w:ascii="MadaniArabic-Regular" w:hAnsi="MadaniArabic-Regular" w:cs="MadaniArabic-Regular"/>
                <w:noProof/>
                <w:webHidden/>
                <w:rtl/>
              </w:rPr>
            </w:r>
            <w:r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3</w:t>
            </w:r>
            <w:r w:rsidRPr="0057523D">
              <w:rPr>
                <w:rFonts w:ascii="MadaniArabic-Regular" w:hAnsi="MadaniArabic-Regular" w:cs="MadaniArabic-Regular"/>
                <w:noProof/>
                <w:webHidden/>
                <w:rtl/>
              </w:rPr>
              <w:fldChar w:fldCharType="end"/>
            </w:r>
          </w:hyperlink>
        </w:p>
        <w:p w14:paraId="787B9EC9" w14:textId="7DA29244"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26" w:history="1">
            <w:r w:rsidR="0057523D" w:rsidRPr="0057523D">
              <w:rPr>
                <w:rStyle w:val="Hyperlink"/>
                <w:rFonts w:ascii="MadaniArabic-Regular" w:hAnsi="MadaniArabic-Regular" w:cs="MadaniArabic-Regular"/>
                <w:noProof/>
                <w:color w:val="auto"/>
                <w:rtl/>
              </w:rPr>
              <w:t>مادة (2): تعريفات</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Toc221786226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3</w:t>
            </w:r>
            <w:r w:rsidR="0057523D" w:rsidRPr="0057523D">
              <w:rPr>
                <w:rFonts w:ascii="MadaniArabic-Regular" w:hAnsi="MadaniArabic-Regular" w:cs="MadaniArabic-Regular"/>
                <w:noProof/>
                <w:webHidden/>
                <w:rtl/>
              </w:rPr>
              <w:fldChar w:fldCharType="end"/>
            </w:r>
          </w:hyperlink>
        </w:p>
        <w:p w14:paraId="39877304" w14:textId="627159BA"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27" w:history="1">
            <w:r w:rsidR="0057523D" w:rsidRPr="0057523D">
              <w:rPr>
                <w:rStyle w:val="Hyperlink"/>
                <w:rFonts w:ascii="MadaniArabic-Regular" w:hAnsi="MadaniArabic-Regular" w:cs="MadaniArabic-Regular"/>
                <w:noProof/>
                <w:color w:val="auto"/>
                <w:rtl/>
              </w:rPr>
              <w:t>مادة (3): تعريف المخالفة</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Toc221786227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3</w:t>
            </w:r>
            <w:r w:rsidR="0057523D" w:rsidRPr="0057523D">
              <w:rPr>
                <w:rFonts w:ascii="MadaniArabic-Regular" w:hAnsi="MadaniArabic-Regular" w:cs="MadaniArabic-Regular"/>
                <w:noProof/>
                <w:webHidden/>
                <w:rtl/>
              </w:rPr>
              <w:fldChar w:fldCharType="end"/>
            </w:r>
          </w:hyperlink>
        </w:p>
        <w:p w14:paraId="1C542CCF" w14:textId="552D0091"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28" w:history="1">
            <w:r w:rsidR="0057523D" w:rsidRPr="0057523D">
              <w:rPr>
                <w:rStyle w:val="Hyperlink"/>
                <w:rFonts w:ascii="MadaniArabic-Regular" w:hAnsi="MadaniArabic-Regular" w:cs="MadaniArabic-Regular"/>
                <w:noProof/>
                <w:color w:val="auto"/>
                <w:rtl/>
              </w:rPr>
              <w:t>مادة (4): اللجان المختصة وتشكيلها</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Toc221786228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3</w:t>
            </w:r>
            <w:r w:rsidR="0057523D" w:rsidRPr="0057523D">
              <w:rPr>
                <w:rFonts w:ascii="MadaniArabic-Regular" w:hAnsi="MadaniArabic-Regular" w:cs="MadaniArabic-Regular"/>
                <w:noProof/>
                <w:webHidden/>
                <w:rtl/>
              </w:rPr>
              <w:fldChar w:fldCharType="end"/>
            </w:r>
          </w:hyperlink>
        </w:p>
        <w:p w14:paraId="6447B832" w14:textId="115C96B8"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29" w:history="1">
            <w:r w:rsidR="0057523D" w:rsidRPr="0057523D">
              <w:rPr>
                <w:rStyle w:val="Hyperlink"/>
                <w:rFonts w:ascii="MadaniArabic-Regular" w:hAnsi="MadaniArabic-Regular" w:cs="MadaniArabic-Regular"/>
                <w:noProof/>
                <w:color w:val="auto"/>
                <w:rtl/>
              </w:rPr>
              <w:t>مادة (5): العقوبات</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Toc221786229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4</w:t>
            </w:r>
            <w:r w:rsidR="0057523D" w:rsidRPr="0057523D">
              <w:rPr>
                <w:rFonts w:ascii="MadaniArabic-Regular" w:hAnsi="MadaniArabic-Regular" w:cs="MadaniArabic-Regular"/>
                <w:noProof/>
                <w:webHidden/>
                <w:rtl/>
              </w:rPr>
              <w:fldChar w:fldCharType="end"/>
            </w:r>
          </w:hyperlink>
        </w:p>
        <w:p w14:paraId="2E723C71" w14:textId="0297C93B"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30" w:history="1">
            <w:r w:rsidR="0057523D" w:rsidRPr="0057523D">
              <w:rPr>
                <w:rStyle w:val="Hyperlink"/>
                <w:rFonts w:ascii="MadaniArabic-Regular" w:hAnsi="MadaniArabic-Regular" w:cs="MadaniArabic-Regular"/>
                <w:noProof/>
                <w:color w:val="auto"/>
                <w:rtl/>
              </w:rPr>
              <w:t>مادة (6): الجهات المختصة بتوقيع العقوبات</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Toc221786230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4</w:t>
            </w:r>
            <w:r w:rsidR="0057523D" w:rsidRPr="0057523D">
              <w:rPr>
                <w:rFonts w:ascii="MadaniArabic-Regular" w:hAnsi="MadaniArabic-Regular" w:cs="MadaniArabic-Regular"/>
                <w:noProof/>
                <w:webHidden/>
                <w:rtl/>
              </w:rPr>
              <w:fldChar w:fldCharType="end"/>
            </w:r>
          </w:hyperlink>
        </w:p>
        <w:p w14:paraId="6F859290" w14:textId="75BF4F9A"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31" w:history="1">
            <w:r w:rsidR="0057523D" w:rsidRPr="0057523D">
              <w:rPr>
                <w:rStyle w:val="Hyperlink"/>
                <w:rFonts w:ascii="MadaniArabic-Regular" w:hAnsi="MadaniArabic-Regular" w:cs="MadaniArabic-Regular"/>
                <w:noProof/>
                <w:color w:val="auto"/>
                <w:rtl/>
              </w:rPr>
              <w:t>مادة (7): الغش في الواجبات الدراسية</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Toc221786231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5</w:t>
            </w:r>
            <w:r w:rsidR="0057523D" w:rsidRPr="0057523D">
              <w:rPr>
                <w:rFonts w:ascii="MadaniArabic-Regular" w:hAnsi="MadaniArabic-Regular" w:cs="MadaniArabic-Regular"/>
                <w:noProof/>
                <w:webHidden/>
                <w:rtl/>
              </w:rPr>
              <w:fldChar w:fldCharType="end"/>
            </w:r>
          </w:hyperlink>
        </w:p>
        <w:p w14:paraId="7254A482" w14:textId="017D31A1"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32" w:history="1">
            <w:r w:rsidR="0057523D" w:rsidRPr="0057523D">
              <w:rPr>
                <w:rStyle w:val="Hyperlink"/>
                <w:rFonts w:ascii="MadaniArabic-Regular" w:hAnsi="MadaniArabic-Regular" w:cs="MadaniArabic-Regular"/>
                <w:noProof/>
                <w:color w:val="auto"/>
                <w:rtl/>
              </w:rPr>
              <w:t>مادة (8): الغش في الامتحانات أو الإخلال بنظمها</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Toc221786232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5</w:t>
            </w:r>
            <w:r w:rsidR="0057523D" w:rsidRPr="0057523D">
              <w:rPr>
                <w:rFonts w:ascii="MadaniArabic-Regular" w:hAnsi="MadaniArabic-Regular" w:cs="MadaniArabic-Regular"/>
                <w:noProof/>
                <w:webHidden/>
                <w:rtl/>
              </w:rPr>
              <w:fldChar w:fldCharType="end"/>
            </w:r>
          </w:hyperlink>
        </w:p>
        <w:p w14:paraId="3437F55B" w14:textId="1F0AEEE5"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33" w:history="1">
            <w:r w:rsidR="0057523D" w:rsidRPr="0057523D">
              <w:rPr>
                <w:rStyle w:val="Hyperlink"/>
                <w:rFonts w:ascii="MadaniArabic-Regular" w:hAnsi="MadaniArabic-Regular" w:cs="MadaniArabic-Regular"/>
                <w:noProof/>
                <w:color w:val="auto"/>
                <w:rtl/>
              </w:rPr>
              <w:t>مادة (9): الإخلال بالأنظمة العامة</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Toc221786233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5</w:t>
            </w:r>
            <w:r w:rsidR="0057523D" w:rsidRPr="0057523D">
              <w:rPr>
                <w:rFonts w:ascii="MadaniArabic-Regular" w:hAnsi="MadaniArabic-Regular" w:cs="MadaniArabic-Regular"/>
                <w:noProof/>
                <w:webHidden/>
                <w:rtl/>
              </w:rPr>
              <w:fldChar w:fldCharType="end"/>
            </w:r>
          </w:hyperlink>
        </w:p>
        <w:p w14:paraId="61CC6DB6" w14:textId="3A7E4CEE"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34" w:history="1">
            <w:r w:rsidR="0057523D" w:rsidRPr="0057523D">
              <w:rPr>
                <w:rStyle w:val="Hyperlink"/>
                <w:rFonts w:ascii="MadaniArabic-Regular" w:hAnsi="MadaniArabic-Regular" w:cs="MadaniArabic-Regular"/>
                <w:noProof/>
                <w:color w:val="auto"/>
                <w:rtl/>
              </w:rPr>
              <w:t>مادة (</w:t>
            </w:r>
            <w:r w:rsidR="0057523D" w:rsidRPr="0057523D">
              <w:rPr>
                <w:rStyle w:val="Hyperlink"/>
                <w:rFonts w:ascii="MadaniArabic-Regular" w:hAnsi="MadaniArabic-Regular" w:cs="MadaniArabic-Regular"/>
                <w:noProof/>
                <w:color w:val="auto"/>
              </w:rPr>
              <w:t>10</w:t>
            </w:r>
            <w:r w:rsidR="0057523D" w:rsidRPr="0057523D">
              <w:rPr>
                <w:rStyle w:val="Hyperlink"/>
                <w:rFonts w:ascii="MadaniArabic-Regular" w:hAnsi="MadaniArabic-Regular" w:cs="MadaniArabic-Regular"/>
                <w:noProof/>
                <w:color w:val="auto"/>
                <w:rtl/>
              </w:rPr>
              <w:t>): الاستئناف</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Toc221786234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6</w:t>
            </w:r>
            <w:r w:rsidR="0057523D" w:rsidRPr="0057523D">
              <w:rPr>
                <w:rFonts w:ascii="MadaniArabic-Regular" w:hAnsi="MadaniArabic-Regular" w:cs="MadaniArabic-Regular"/>
                <w:noProof/>
                <w:webHidden/>
                <w:rtl/>
              </w:rPr>
              <w:fldChar w:fldCharType="end"/>
            </w:r>
          </w:hyperlink>
        </w:p>
        <w:p w14:paraId="7A99CE28" w14:textId="0B3E5E3E"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35" w:history="1">
            <w:r w:rsidR="0057523D" w:rsidRPr="0057523D">
              <w:rPr>
                <w:rStyle w:val="Hyperlink"/>
                <w:rFonts w:ascii="MadaniArabic-Regular" w:hAnsi="MadaniArabic-Regular" w:cs="MadaniArabic-Regular"/>
                <w:noProof/>
                <w:color w:val="auto"/>
                <w:rtl/>
              </w:rPr>
              <w:t>مادة (11): العقوبات مع المدة الزمنية</w:t>
            </w:r>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Toc221786235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6</w:t>
            </w:r>
            <w:r w:rsidR="0057523D" w:rsidRPr="0057523D">
              <w:rPr>
                <w:rFonts w:ascii="MadaniArabic-Regular" w:hAnsi="MadaniArabic-Regular" w:cs="MadaniArabic-Regular"/>
                <w:noProof/>
                <w:webHidden/>
                <w:rtl/>
              </w:rPr>
              <w:fldChar w:fldCharType="end"/>
            </w:r>
          </w:hyperlink>
        </w:p>
        <w:p w14:paraId="7986DC13" w14:textId="6169BF71" w:rsidR="0057523D" w:rsidRPr="0057523D" w:rsidRDefault="00692E80" w:rsidP="0057523D">
          <w:pPr>
            <w:pStyle w:val="TOC1"/>
            <w:tabs>
              <w:tab w:val="right" w:leader="dot" w:pos="9736"/>
            </w:tabs>
            <w:bidi/>
            <w:spacing w:after="0"/>
            <w:rPr>
              <w:rFonts w:ascii="MadaniArabic-Regular" w:hAnsi="MadaniArabic-Regular" w:cs="MadaniArabic-Regular"/>
              <w:noProof/>
              <w:rtl/>
            </w:rPr>
          </w:pPr>
          <w:hyperlink w:anchor="_Toc221786236" w:history="1">
            <w:r w:rsidR="0057523D" w:rsidRPr="0057523D">
              <w:rPr>
                <w:rStyle w:val="Hyperlink"/>
                <w:rFonts w:ascii="MadaniArabic-Regular" w:hAnsi="MadaniArabic-Regular" w:cs="MadaniArabic-Regular"/>
                <w:noProof/>
                <w:color w:val="auto"/>
                <w:rtl/>
              </w:rPr>
              <w:t>مادة (</w:t>
            </w:r>
            <w:r w:rsidR="0057523D" w:rsidRPr="0057523D">
              <w:rPr>
                <w:rStyle w:val="Hyperlink"/>
                <w:rFonts w:ascii="MadaniArabic-Regular" w:hAnsi="MadaniArabic-Regular" w:cs="MadaniArabic-Regular"/>
                <w:noProof/>
                <w:color w:val="auto"/>
              </w:rPr>
              <w:t>12</w:t>
            </w:r>
            <w:r w:rsidR="0057523D" w:rsidRPr="0057523D">
              <w:rPr>
                <w:rStyle w:val="Hyperlink"/>
                <w:rFonts w:ascii="MadaniArabic-Regular" w:hAnsi="MadaniArabic-Regular" w:cs="MadaniArabic-Regular"/>
                <w:noProof/>
                <w:color w:val="auto"/>
                <w:rtl/>
              </w:rPr>
              <w:t>): أحكام عامة</w:t>
            </w:r>
            <w:bookmarkStart w:id="1" w:name="_GoBack"/>
            <w:bookmarkEnd w:id="1"/>
            <w:r w:rsidR="0057523D" w:rsidRPr="0057523D">
              <w:rPr>
                <w:rFonts w:ascii="MadaniArabic-Regular" w:hAnsi="MadaniArabic-Regular" w:cs="MadaniArabic-Regular"/>
                <w:noProof/>
                <w:webHidden/>
                <w:rtl/>
              </w:rPr>
              <w:tab/>
            </w:r>
            <w:r w:rsidR="0057523D" w:rsidRPr="0057523D">
              <w:rPr>
                <w:rFonts w:ascii="MadaniArabic-Regular" w:hAnsi="MadaniArabic-Regular" w:cs="MadaniArabic-Regular"/>
                <w:noProof/>
                <w:webHidden/>
                <w:rtl/>
              </w:rPr>
              <w:fldChar w:fldCharType="begin"/>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Pr>
              <w:instrText xml:space="preserve">PAGEREF </w:instrText>
            </w:r>
            <w:r w:rsidR="0057523D" w:rsidRPr="0057523D">
              <w:rPr>
                <w:rFonts w:ascii="MadaniArabic-Regular" w:hAnsi="MadaniArabic-Regular" w:cs="MadaniArabic-Regular"/>
                <w:noProof/>
                <w:webHidden/>
                <w:rtl/>
              </w:rPr>
              <w:instrText>_</w:instrText>
            </w:r>
            <w:r w:rsidR="0057523D" w:rsidRPr="0057523D">
              <w:rPr>
                <w:rFonts w:ascii="MadaniArabic-Regular" w:hAnsi="MadaniArabic-Regular" w:cs="MadaniArabic-Regular"/>
                <w:noProof/>
                <w:webHidden/>
              </w:rPr>
              <w:instrText>Toc221786236 \h</w:instrText>
            </w:r>
            <w:r w:rsidR="0057523D" w:rsidRPr="0057523D">
              <w:rPr>
                <w:rFonts w:ascii="MadaniArabic-Regular" w:hAnsi="MadaniArabic-Regular" w:cs="MadaniArabic-Regular"/>
                <w:noProof/>
                <w:webHidden/>
                <w:rtl/>
              </w:rPr>
              <w:instrText xml:space="preserve"> </w:instrText>
            </w:r>
            <w:r w:rsidR="0057523D" w:rsidRPr="0057523D">
              <w:rPr>
                <w:rFonts w:ascii="MadaniArabic-Regular" w:hAnsi="MadaniArabic-Regular" w:cs="MadaniArabic-Regular"/>
                <w:noProof/>
                <w:webHidden/>
                <w:rtl/>
              </w:rPr>
            </w:r>
            <w:r w:rsidR="0057523D" w:rsidRPr="0057523D">
              <w:rPr>
                <w:rFonts w:ascii="MadaniArabic-Regular" w:hAnsi="MadaniArabic-Regular" w:cs="MadaniArabic-Regular"/>
                <w:noProof/>
                <w:webHidden/>
                <w:rtl/>
              </w:rPr>
              <w:fldChar w:fldCharType="separate"/>
            </w:r>
            <w:r w:rsidR="0046172C">
              <w:rPr>
                <w:rFonts w:ascii="MadaniArabic-Regular" w:hAnsi="MadaniArabic-Regular" w:cs="MadaniArabic-Regular"/>
                <w:noProof/>
                <w:webHidden/>
                <w:rtl/>
              </w:rPr>
              <w:t>6</w:t>
            </w:r>
            <w:r w:rsidR="0057523D" w:rsidRPr="0057523D">
              <w:rPr>
                <w:rFonts w:ascii="MadaniArabic-Regular" w:hAnsi="MadaniArabic-Regular" w:cs="MadaniArabic-Regular"/>
                <w:noProof/>
                <w:webHidden/>
                <w:rtl/>
              </w:rPr>
              <w:fldChar w:fldCharType="end"/>
            </w:r>
          </w:hyperlink>
        </w:p>
        <w:p w14:paraId="037B8449" w14:textId="0D125BA6" w:rsidR="008F55E6" w:rsidRPr="0057523D" w:rsidRDefault="0057523D" w:rsidP="0057523D">
          <w:pPr>
            <w:bidi/>
            <w:spacing w:after="0"/>
            <w:rPr>
              <w:rFonts w:ascii="MadaniArabic-Regular" w:hAnsi="MadaniArabic-Regular" w:cs="MadaniArabic-Regular"/>
              <w:rtl/>
            </w:rPr>
          </w:pPr>
          <w:r w:rsidRPr="0057523D">
            <w:rPr>
              <w:rFonts w:ascii="MadaniArabic-Regular" w:hAnsi="MadaniArabic-Regular" w:cs="MadaniArabic-Regular"/>
              <w:noProof/>
            </w:rPr>
            <w:fldChar w:fldCharType="end"/>
          </w:r>
        </w:p>
      </w:sdtContent>
    </w:sdt>
    <w:p w14:paraId="7F683707" w14:textId="77777777" w:rsidR="0057523D" w:rsidRPr="0057523D" w:rsidRDefault="0057523D" w:rsidP="0057523D">
      <w:pPr>
        <w:bidi/>
        <w:spacing w:after="0"/>
        <w:rPr>
          <w:rFonts w:ascii="MadaniArabic-Regular" w:eastAsiaTheme="majorEastAsia" w:hAnsi="MadaniArabic-Regular" w:cs="MadaniArabic-Regular"/>
          <w:rtl/>
        </w:rPr>
      </w:pPr>
      <w:bookmarkStart w:id="2" w:name="_Toc221786225"/>
      <w:r w:rsidRPr="0057523D">
        <w:rPr>
          <w:rFonts w:ascii="MadaniArabic-Regular" w:hAnsi="MadaniArabic-Regular" w:cs="MadaniArabic-Regular"/>
          <w:rtl/>
        </w:rPr>
        <w:br w:type="page"/>
      </w:r>
    </w:p>
    <w:p w14:paraId="11E48A15" w14:textId="366B8DD9" w:rsidR="00DF154A" w:rsidRPr="0057523D" w:rsidRDefault="56CD7854" w:rsidP="0057523D">
      <w:pPr>
        <w:pStyle w:val="Heading1"/>
        <w:shd w:val="clear" w:color="auto" w:fill="F2F2F2" w:themeFill="background1" w:themeFillShade="F2"/>
        <w:bidi/>
        <w:spacing w:before="0"/>
        <w:rPr>
          <w:rFonts w:ascii="MadaniArabic-Regular" w:hAnsi="MadaniArabic-Regular" w:cs="MadaniArabic-Regular"/>
          <w:color w:val="auto"/>
          <w:sz w:val="22"/>
          <w:szCs w:val="22"/>
          <w:rtl/>
          <w:lang w:bidi="ar-KW"/>
        </w:rPr>
      </w:pPr>
      <w:r w:rsidRPr="0057523D">
        <w:rPr>
          <w:rFonts w:ascii="MadaniArabic-Regular" w:hAnsi="MadaniArabic-Regular" w:cs="MadaniArabic-Regular"/>
          <w:color w:val="auto"/>
          <w:sz w:val="22"/>
          <w:szCs w:val="22"/>
          <w:rtl/>
        </w:rPr>
        <w:lastRenderedPageBreak/>
        <w:t>مادة (</w:t>
      </w:r>
      <w:r w:rsidRPr="0057523D">
        <w:rPr>
          <w:rFonts w:ascii="MadaniArabic-Regular" w:hAnsi="MadaniArabic-Regular" w:cs="MadaniArabic-Regular"/>
          <w:color w:val="auto"/>
          <w:sz w:val="22"/>
          <w:szCs w:val="22"/>
        </w:rPr>
        <w:t>1</w:t>
      </w:r>
      <w:r w:rsidRPr="0057523D">
        <w:rPr>
          <w:rFonts w:ascii="MadaniArabic-Regular" w:hAnsi="MadaniArabic-Regular" w:cs="MadaniArabic-Regular"/>
          <w:color w:val="auto"/>
          <w:sz w:val="22"/>
          <w:szCs w:val="22"/>
          <w:rtl/>
        </w:rPr>
        <w:t>): تسمي</w:t>
      </w:r>
      <w:bookmarkEnd w:id="0"/>
      <w:bookmarkEnd w:id="2"/>
      <w:r w:rsidR="0057523D">
        <w:rPr>
          <w:rFonts w:ascii="MadaniArabic-Regular" w:hAnsi="MadaniArabic-Regular" w:cs="MadaniArabic-Regular" w:hint="cs"/>
          <w:color w:val="auto"/>
          <w:sz w:val="22"/>
          <w:szCs w:val="22"/>
          <w:rtl/>
        </w:rPr>
        <w:t>ة</w:t>
      </w:r>
    </w:p>
    <w:p w14:paraId="04BD1F1B" w14:textId="52D7BCE5" w:rsidR="00DF154A" w:rsidRPr="0057523D" w:rsidRDefault="00DF154A" w:rsidP="0057523D">
      <w:pPr>
        <w:tabs>
          <w:tab w:val="center" w:pos="432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تسمى هذه اللائحة "لائحة سلوك الطلبة والاجراءات التأديبية في الجامعة العربية المفتوحة"</w:t>
      </w:r>
    </w:p>
    <w:p w14:paraId="68881DED" w14:textId="25C01B61" w:rsidR="00DF154A" w:rsidRPr="0057523D" w:rsidRDefault="00DF154A"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3" w:name="_Toc516219812"/>
      <w:bookmarkStart w:id="4" w:name="_Toc99968197"/>
      <w:bookmarkStart w:id="5" w:name="_Toc221786226"/>
      <w:r w:rsidRPr="0057523D">
        <w:rPr>
          <w:rFonts w:ascii="MadaniArabic-Regular" w:hAnsi="MadaniArabic-Regular" w:cs="MadaniArabic-Regular"/>
          <w:color w:val="auto"/>
          <w:sz w:val="22"/>
          <w:szCs w:val="22"/>
          <w:rtl/>
        </w:rPr>
        <w:t>مادة (2): تعريفات</w:t>
      </w:r>
      <w:bookmarkEnd w:id="3"/>
      <w:bookmarkEnd w:id="4"/>
      <w:bookmarkEnd w:id="5"/>
    </w:p>
    <w:p w14:paraId="48F1079B" w14:textId="77777777" w:rsidR="00DF154A" w:rsidRPr="0057523D" w:rsidRDefault="00DF154A" w:rsidP="0057523D">
      <w:pPr>
        <w:bidi/>
        <w:spacing w:after="0"/>
        <w:rPr>
          <w:rFonts w:ascii="MadaniArabic-Regular" w:hAnsi="MadaniArabic-Regular" w:cs="MadaniArabic-Regular"/>
          <w:rtl/>
          <w:lang w:bidi="ar-KW"/>
        </w:rPr>
      </w:pPr>
      <w:r w:rsidRPr="0057523D">
        <w:rPr>
          <w:rFonts w:ascii="MadaniArabic-Regular" w:hAnsi="MadaniArabic-Regular" w:cs="MadaniArabic-Regular"/>
          <w:rtl/>
        </w:rPr>
        <w:t>يكون للكلمات والمصطلحات الآتية حيثما ترد في هذه اللائحة المعاني الواردة أدناه:</w:t>
      </w: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7"/>
        <w:gridCol w:w="6663"/>
      </w:tblGrid>
      <w:tr w:rsidR="0057523D" w:rsidRPr="0057523D" w14:paraId="2D15D6B2" w14:textId="77777777" w:rsidTr="4E3E940D">
        <w:tc>
          <w:tcPr>
            <w:tcW w:w="2687" w:type="dxa"/>
            <w:vAlign w:val="center"/>
          </w:tcPr>
          <w:p w14:paraId="61BD9E79" w14:textId="77777777" w:rsidR="00DF154A" w:rsidRPr="0057523D" w:rsidRDefault="00DF154A" w:rsidP="0057523D">
            <w:pPr>
              <w:bidi/>
              <w:rPr>
                <w:rFonts w:ascii="MadaniArabic-Regular" w:hAnsi="MadaniArabic-Regular" w:cs="MadaniArabic-Regular"/>
                <w:rtl/>
                <w:lang w:bidi="ar-KW"/>
              </w:rPr>
            </w:pPr>
            <w:r w:rsidRPr="0057523D">
              <w:rPr>
                <w:rFonts w:ascii="MadaniArabic-Regular" w:eastAsia="Times New Roman" w:hAnsi="MadaniArabic-Regular" w:cs="MadaniArabic-Regular"/>
                <w:rtl/>
              </w:rPr>
              <w:t>الجامعـة</w:t>
            </w:r>
          </w:p>
        </w:tc>
        <w:tc>
          <w:tcPr>
            <w:tcW w:w="6663" w:type="dxa"/>
            <w:vAlign w:val="center"/>
          </w:tcPr>
          <w:p w14:paraId="427567A4" w14:textId="77777777" w:rsidR="00DF154A" w:rsidRPr="0057523D" w:rsidRDefault="00DF154A" w:rsidP="0057523D">
            <w:pPr>
              <w:bidi/>
              <w:rPr>
                <w:rFonts w:ascii="MadaniArabic-Regular" w:hAnsi="MadaniArabic-Regular" w:cs="MadaniArabic-Regular"/>
                <w:rtl/>
                <w:lang w:bidi="ar-KW"/>
              </w:rPr>
            </w:pPr>
            <w:r w:rsidRPr="0057523D">
              <w:rPr>
                <w:rFonts w:ascii="MadaniArabic-Regular" w:eastAsia="Times New Roman" w:hAnsi="MadaniArabic-Regular" w:cs="MadaniArabic-Regular"/>
                <w:rtl/>
              </w:rPr>
              <w:t>الجامعة العربية المفتوحة</w:t>
            </w:r>
          </w:p>
        </w:tc>
      </w:tr>
      <w:tr w:rsidR="0057523D" w:rsidRPr="0057523D" w14:paraId="60F0D649" w14:textId="77777777" w:rsidTr="008F55E6">
        <w:trPr>
          <w:trHeight w:val="300"/>
        </w:trPr>
        <w:tc>
          <w:tcPr>
            <w:tcW w:w="2687" w:type="dxa"/>
            <w:vAlign w:val="center"/>
          </w:tcPr>
          <w:p w14:paraId="5BB19CED" w14:textId="4CA72449" w:rsidR="2778FCC0" w:rsidRPr="0057523D" w:rsidRDefault="03B7D02E" w:rsidP="0057523D">
            <w:pPr>
              <w:bidi/>
              <w:rPr>
                <w:rFonts w:ascii="MadaniArabic-Regular" w:eastAsia="Times New Roman" w:hAnsi="MadaniArabic-Regular" w:cs="MadaniArabic-Regular"/>
                <w:rtl/>
              </w:rPr>
            </w:pPr>
            <w:r w:rsidRPr="0057523D">
              <w:rPr>
                <w:rFonts w:ascii="MadaniArabic-Regular" w:eastAsia="Times New Roman" w:hAnsi="MadaniArabic-Regular" w:cs="MadaniArabic-Regular"/>
                <w:rtl/>
              </w:rPr>
              <w:t>الرئيس</w:t>
            </w:r>
          </w:p>
        </w:tc>
        <w:tc>
          <w:tcPr>
            <w:tcW w:w="6663" w:type="dxa"/>
            <w:vAlign w:val="center"/>
          </w:tcPr>
          <w:p w14:paraId="073005C5" w14:textId="67DF0690" w:rsidR="2778FCC0" w:rsidRPr="0057523D" w:rsidRDefault="03B7D02E" w:rsidP="0057523D">
            <w:pPr>
              <w:bidi/>
              <w:rPr>
                <w:rFonts w:ascii="MadaniArabic-Regular" w:eastAsia="Times New Roman" w:hAnsi="MadaniArabic-Regular" w:cs="MadaniArabic-Regular"/>
                <w:rtl/>
              </w:rPr>
            </w:pPr>
            <w:r w:rsidRPr="0057523D">
              <w:rPr>
                <w:rFonts w:ascii="MadaniArabic-Regular" w:eastAsia="Times New Roman" w:hAnsi="MadaniArabic-Regular" w:cs="MadaniArabic-Regular"/>
                <w:rtl/>
              </w:rPr>
              <w:t>رئيس الجامعة العربية المفتوحة</w:t>
            </w:r>
          </w:p>
        </w:tc>
      </w:tr>
      <w:tr w:rsidR="0057523D" w:rsidRPr="0057523D" w14:paraId="50E37E98" w14:textId="77777777" w:rsidTr="008F55E6">
        <w:trPr>
          <w:trHeight w:val="300"/>
        </w:trPr>
        <w:tc>
          <w:tcPr>
            <w:tcW w:w="2687" w:type="dxa"/>
            <w:vAlign w:val="center"/>
          </w:tcPr>
          <w:p w14:paraId="44DEB050" w14:textId="77777777" w:rsidR="7029FFFE" w:rsidRPr="0057523D" w:rsidRDefault="010D6CC4" w:rsidP="0057523D">
            <w:pPr>
              <w:bidi/>
              <w:rPr>
                <w:rFonts w:ascii="MadaniArabic-Regular" w:hAnsi="MadaniArabic-Regular" w:cs="MadaniArabic-Regular"/>
                <w:rtl/>
              </w:rPr>
            </w:pPr>
            <w:r w:rsidRPr="0057523D">
              <w:rPr>
                <w:rFonts w:ascii="MadaniArabic-Regular" w:hAnsi="MadaniArabic-Regular" w:cs="MadaniArabic-Regular"/>
                <w:rtl/>
                <w:lang w:bidi="ar-KW"/>
              </w:rPr>
              <w:t>عضو هيئة التدريس</w:t>
            </w:r>
          </w:p>
        </w:tc>
        <w:tc>
          <w:tcPr>
            <w:tcW w:w="6663" w:type="dxa"/>
            <w:vAlign w:val="center"/>
          </w:tcPr>
          <w:p w14:paraId="2CB721A9" w14:textId="77777777" w:rsidR="7029FFFE" w:rsidRPr="0057523D" w:rsidRDefault="010D6CC4" w:rsidP="0057523D">
            <w:pPr>
              <w:bidi/>
              <w:rPr>
                <w:rFonts w:ascii="MadaniArabic-Regular" w:eastAsia="Times New Roman" w:hAnsi="MadaniArabic-Regular" w:cs="MadaniArabic-Regular"/>
                <w:rtl/>
              </w:rPr>
            </w:pPr>
            <w:r w:rsidRPr="0057523D">
              <w:rPr>
                <w:rFonts w:ascii="MadaniArabic-Regular" w:hAnsi="MadaniArabic-Regular" w:cs="MadaniArabic-Regular"/>
                <w:rtl/>
                <w:lang w:bidi="ar-KW"/>
              </w:rPr>
              <w:t>القائمون على التدريس بالجامعة</w:t>
            </w:r>
          </w:p>
        </w:tc>
      </w:tr>
    </w:tbl>
    <w:p w14:paraId="6CA443FB" w14:textId="088BF110" w:rsidR="00DF154A" w:rsidRPr="0057523D" w:rsidRDefault="00DF154A"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6" w:name="_Toc516219813"/>
      <w:bookmarkStart w:id="7" w:name="_Toc99968198"/>
      <w:bookmarkStart w:id="8" w:name="_Toc221786227"/>
      <w:r w:rsidRPr="0057523D">
        <w:rPr>
          <w:rFonts w:ascii="MadaniArabic-Regular" w:hAnsi="MadaniArabic-Regular" w:cs="MadaniArabic-Regular"/>
          <w:color w:val="auto"/>
          <w:sz w:val="22"/>
          <w:szCs w:val="22"/>
          <w:rtl/>
        </w:rPr>
        <w:t>مادة (3): تعريف المخالفة</w:t>
      </w:r>
      <w:bookmarkEnd w:id="6"/>
      <w:bookmarkEnd w:id="7"/>
      <w:bookmarkEnd w:id="8"/>
      <w:r w:rsidRPr="0057523D">
        <w:rPr>
          <w:rFonts w:ascii="MadaniArabic-Regular" w:hAnsi="MadaniArabic-Regular" w:cs="MadaniArabic-Regular"/>
          <w:color w:val="auto"/>
          <w:sz w:val="22"/>
          <w:szCs w:val="22"/>
        </w:rPr>
        <w:t xml:space="preserve"> </w:t>
      </w:r>
    </w:p>
    <w:p w14:paraId="0A82223C" w14:textId="53E7DF39" w:rsidR="00DF154A" w:rsidRPr="0057523D" w:rsidRDefault="00DF154A" w:rsidP="0057523D">
      <w:pPr>
        <w:tabs>
          <w:tab w:val="center" w:pos="432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تعتبر مخالفة تستوجب العقوبة كل إخلال بقوانين وأنظمة ولوائح الجامعة، وما يخالف السلوك والأعراف والتقاليد الجامعية، وعلى وجه الخصوص ما يلي:</w:t>
      </w:r>
    </w:p>
    <w:p w14:paraId="3D682174"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كل فعل يتنافى مع الشرف والأمانة، أو كل فعل يخل بحسن السير والسلوك داخل الجامعة.</w:t>
      </w:r>
    </w:p>
    <w:p w14:paraId="5ED827D2"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الأعمال التي تؤدي إلى إتلاف في المنشآت والممتلكات الخاصة بالجامعة.</w:t>
      </w:r>
    </w:p>
    <w:p w14:paraId="257C8479"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تعطيل سير الدراسة أو الامتحانات أو التحريض على ذلك، أو الامتناع المدبر عن أداء الأعمال التعليمية وغير التعليمية المتصلة بالبرامج والنشاطات الجامعية المختلفة.</w:t>
      </w:r>
    </w:p>
    <w:p w14:paraId="34F2DFFD"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محاولات الحصول على الامتحانات بطرق غير مشروعة أو التستر على من يقوم بذلك.</w:t>
      </w:r>
    </w:p>
    <w:p w14:paraId="6487B211"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 xml:space="preserve">تنظيم </w:t>
      </w:r>
      <w:r w:rsidRPr="0057523D">
        <w:rPr>
          <w:rFonts w:ascii="MadaniArabic-Regular" w:hAnsi="MadaniArabic-Regular" w:cs="MadaniArabic-Regular"/>
          <w:rtl/>
        </w:rPr>
        <w:t>الاجتماعات</w:t>
      </w:r>
      <w:r w:rsidRPr="0057523D">
        <w:rPr>
          <w:rFonts w:ascii="MadaniArabic-Regular" w:hAnsi="MadaniArabic-Regular" w:cs="MadaniArabic-Regular"/>
          <w:rtl/>
          <w:lang w:bidi="ar-KW"/>
        </w:rPr>
        <w:t xml:space="preserve"> أو اللقاءات غير الأكاديمية داخل الجامعة، دونما موافقة وترخيص مسبقين من الجهة الجامعية المختصة</w:t>
      </w:r>
    </w:p>
    <w:p w14:paraId="44C7291E"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توزيع النشرات، أو إصدار صحف الحائط، بأي صورة، أو جمع التواقيع لأي غرض دون ترخيص وموافقة مسبقين من الإدارة الجامعية المختصة.</w:t>
      </w:r>
    </w:p>
    <w:p w14:paraId="27812FCD"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الاعتصام أو الاشتراك في مظاهرات أو تجمعات مخالفة للنظام العام أو الآداب العامة داخل مباني الجامعة.</w:t>
      </w:r>
    </w:p>
    <w:p w14:paraId="2213A564"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نشر ما من شأنه الإساءة إلى سمعة الجامعة والعاملين فيها، أو الإدلاء بمعلومات غير صحيحة للمسؤولين بالجامعة.</w:t>
      </w:r>
    </w:p>
    <w:p w14:paraId="66BC9F9A"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الاعتداء بالقول أو الفعل أو كلاهما معاً على عضو هيئة التدريس، أو أي شخص من العاملين أو الطلبة في الجامعة، أو لأي زائر لها.</w:t>
      </w:r>
    </w:p>
    <w:p w14:paraId="6D43D293" w14:textId="77777777"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انتحال شخصية الغير في أي أمور لها علاقة بالجامعة وشؤونها.</w:t>
      </w:r>
    </w:p>
    <w:p w14:paraId="32824C75" w14:textId="6DB69240" w:rsidR="00DF154A" w:rsidRPr="0057523D" w:rsidRDefault="00DF154A"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حمل أو استخدام الأسلحة النارية المرخصة أو غير المرخصة والآلات الحادة</w:t>
      </w:r>
    </w:p>
    <w:p w14:paraId="10158CC6" w14:textId="1229D3CF" w:rsidR="005450F9" w:rsidRPr="0057523D" w:rsidRDefault="56CD7854" w:rsidP="0057523D">
      <w:pPr>
        <w:pStyle w:val="ListParagraph"/>
        <w:numPr>
          <w:ilvl w:val="0"/>
          <w:numId w:val="15"/>
        </w:numPr>
        <w:tabs>
          <w:tab w:val="right" w:pos="1440"/>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 xml:space="preserve">تصوير أو تسجيل أو نشر أي جزء من المحاضرات أو الجلسات التفاعلية (المرئية أو الصوتية) لعضو هيئة التدريس, أو استخدامها في أغراض التشهير أو السخرية أو </w:t>
      </w:r>
      <w:r w:rsidR="0057523D" w:rsidRPr="0057523D">
        <w:rPr>
          <w:rFonts w:ascii="MadaniArabic-Regular" w:hAnsi="MadaniArabic-Regular" w:cs="MadaniArabic-Regular"/>
          <w:rtl/>
        </w:rPr>
        <w:t>الإساءة</w:t>
      </w:r>
      <w:r w:rsidR="0057523D">
        <w:rPr>
          <w:rFonts w:ascii="MadaniArabic-Regular" w:hAnsi="MadaniArabic-Regular" w:cs="MadaniArabic-Regular" w:hint="cs"/>
          <w:rtl/>
        </w:rPr>
        <w:t xml:space="preserve"> </w:t>
      </w:r>
      <w:r w:rsidRPr="0057523D">
        <w:rPr>
          <w:rFonts w:ascii="MadaniArabic-Regular" w:hAnsi="MadaniArabic-Regular" w:cs="MadaniArabic-Regular"/>
          <w:rtl/>
          <w:lang w:bidi="ar-KW"/>
        </w:rPr>
        <w:t>بأي صورة كانت.</w:t>
      </w:r>
    </w:p>
    <w:p w14:paraId="01FA571B" w14:textId="56D52EC0" w:rsidR="00DF154A" w:rsidRPr="0057523D" w:rsidRDefault="00DF154A"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9" w:name="_Toc516219814"/>
      <w:bookmarkStart w:id="10" w:name="_Toc99968199"/>
      <w:bookmarkStart w:id="11" w:name="_Toc221786228"/>
      <w:r w:rsidRPr="0057523D">
        <w:rPr>
          <w:rFonts w:ascii="MadaniArabic-Regular" w:hAnsi="MadaniArabic-Regular" w:cs="MadaniArabic-Regular"/>
          <w:color w:val="auto"/>
          <w:sz w:val="22"/>
          <w:szCs w:val="22"/>
          <w:rtl/>
        </w:rPr>
        <w:t>مادة (4): اللجان المختصة وتشكيلها</w:t>
      </w:r>
      <w:bookmarkEnd w:id="9"/>
      <w:bookmarkEnd w:id="10"/>
      <w:bookmarkEnd w:id="11"/>
      <w:r w:rsidRPr="0057523D">
        <w:rPr>
          <w:rFonts w:ascii="MadaniArabic-Regular" w:hAnsi="MadaniArabic-Regular" w:cs="MadaniArabic-Regular"/>
          <w:color w:val="auto"/>
          <w:sz w:val="22"/>
          <w:szCs w:val="22"/>
        </w:rPr>
        <w:t xml:space="preserve">  </w:t>
      </w:r>
    </w:p>
    <w:p w14:paraId="37AEF8E8" w14:textId="586263CA" w:rsidR="00DF154A" w:rsidRPr="0057523D" w:rsidRDefault="00DF154A" w:rsidP="0057523D">
      <w:pPr>
        <w:tabs>
          <w:tab w:val="right" w:pos="1440"/>
          <w:tab w:val="center" w:pos="4320"/>
          <w:tab w:val="right" w:pos="8640"/>
        </w:tabs>
        <w:bidi/>
        <w:spacing w:after="0" w:line="240" w:lineRule="auto"/>
        <w:ind w:left="4"/>
        <w:rPr>
          <w:rFonts w:ascii="MadaniArabic-Regular" w:hAnsi="MadaniArabic-Regular" w:cs="MadaniArabic-Regular"/>
          <w:rtl/>
          <w:lang w:bidi="ar-KW"/>
        </w:rPr>
      </w:pPr>
      <w:r w:rsidRPr="0057523D">
        <w:rPr>
          <w:rFonts w:ascii="MadaniArabic-Regular" w:hAnsi="MadaniArabic-Regular" w:cs="MadaniArabic-Regular"/>
          <w:rtl/>
          <w:lang w:bidi="ar-KW"/>
        </w:rPr>
        <w:t>تشكل لجان التحقيق والمجالس التأديبية في الجامعة وتحدد اختصاصاتها على النحو التالي:</w:t>
      </w:r>
    </w:p>
    <w:p w14:paraId="5F3FE296" w14:textId="74F15BD5" w:rsidR="00DF154A" w:rsidRPr="0057523D" w:rsidRDefault="00DF154A" w:rsidP="0057523D">
      <w:pPr>
        <w:tabs>
          <w:tab w:val="center" w:pos="432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(أولاً): </w:t>
      </w:r>
      <w:r w:rsidRPr="0057523D">
        <w:rPr>
          <w:rFonts w:ascii="MadaniArabic-Regular" w:hAnsi="MadaniArabic-Regular" w:cs="MadaniArabic-Regular"/>
          <w:u w:val="single"/>
          <w:rtl/>
          <w:lang w:bidi="ar-KW"/>
        </w:rPr>
        <w:t>لجنة التحقيق</w:t>
      </w:r>
      <w:r w:rsidRPr="0057523D">
        <w:rPr>
          <w:rFonts w:ascii="MadaniArabic-Regular" w:hAnsi="MadaniArabic-Regular" w:cs="MadaniArabic-Regular"/>
          <w:rtl/>
          <w:lang w:bidi="ar-KW"/>
        </w:rPr>
        <w:t xml:space="preserve"> في أي من الحالات المذكورة في المادة (</w:t>
      </w:r>
      <w:r w:rsidRPr="0057523D">
        <w:rPr>
          <w:rFonts w:ascii="MadaniArabic-Regular" w:hAnsi="MadaniArabic-Regular" w:cs="MadaniArabic-Regular"/>
          <w:lang w:bidi="ar-KW"/>
        </w:rPr>
        <w:t>3</w:t>
      </w:r>
      <w:r w:rsidRPr="0057523D">
        <w:rPr>
          <w:rFonts w:ascii="MadaniArabic-Regular" w:hAnsi="MadaniArabic-Regular" w:cs="MadaniArabic-Regular"/>
          <w:rtl/>
          <w:lang w:bidi="ar-KW"/>
        </w:rPr>
        <w:t>)</w:t>
      </w:r>
    </w:p>
    <w:p w14:paraId="30E47A2C" w14:textId="77777777" w:rsidR="00DF154A" w:rsidRPr="0057523D" w:rsidRDefault="00DF154A" w:rsidP="0057523D">
      <w:pPr>
        <w:pStyle w:val="ListParagraph"/>
        <w:numPr>
          <w:ilvl w:val="0"/>
          <w:numId w:val="2"/>
        </w:numPr>
        <w:tabs>
          <w:tab w:val="center" w:pos="900"/>
          <w:tab w:val="right" w:pos="8640"/>
        </w:tabs>
        <w:bidi/>
        <w:spacing w:after="0" w:line="276" w:lineRule="auto"/>
        <w:rPr>
          <w:rFonts w:ascii="MadaniArabic-Regular" w:hAnsi="MadaniArabic-Regular" w:cs="MadaniArabic-Regular"/>
          <w:rtl/>
          <w:lang w:bidi="ar-KW"/>
        </w:rPr>
      </w:pPr>
      <w:r w:rsidRPr="0057523D">
        <w:rPr>
          <w:rFonts w:ascii="MadaniArabic-Regular" w:hAnsi="MadaniArabic-Regular" w:cs="MadaniArabic-Regular"/>
          <w:rtl/>
          <w:lang w:bidi="ar-KW"/>
        </w:rPr>
        <w:t>تُشكل وفق الحالة بقرار من رئيس الجامعة، على أن تضم في عضويتها:</w:t>
      </w:r>
    </w:p>
    <w:p w14:paraId="482FB01E" w14:textId="77777777" w:rsidR="00DF154A" w:rsidRPr="0057523D" w:rsidRDefault="00DF154A" w:rsidP="0057523D">
      <w:pPr>
        <w:pStyle w:val="ListParagraph"/>
        <w:numPr>
          <w:ilvl w:val="0"/>
          <w:numId w:val="14"/>
        </w:numPr>
        <w:tabs>
          <w:tab w:val="center" w:pos="5395"/>
        </w:tabs>
        <w:bidi/>
        <w:spacing w:after="0" w:line="276"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أحد أعضاء هيئة التدريس من ذوي الخبرة</w:t>
      </w:r>
      <w:r w:rsidRPr="0057523D">
        <w:rPr>
          <w:rFonts w:ascii="MadaniArabic-Regular" w:hAnsi="MadaniArabic-Regular" w:cs="MadaniArabic-Regular"/>
        </w:rPr>
        <w:tab/>
      </w:r>
      <w:r w:rsidRPr="0057523D">
        <w:rPr>
          <w:rFonts w:ascii="MadaniArabic-Regular" w:hAnsi="MadaniArabic-Regular" w:cs="MadaniArabic-Regular"/>
        </w:rPr>
        <w:tab/>
      </w:r>
      <w:r w:rsidRPr="0057523D">
        <w:rPr>
          <w:rFonts w:ascii="MadaniArabic-Regular" w:hAnsi="MadaniArabic-Regular" w:cs="MadaniArabic-Regular"/>
        </w:rPr>
        <w:tab/>
      </w:r>
      <w:r w:rsidRPr="0057523D">
        <w:rPr>
          <w:rFonts w:ascii="MadaniArabic-Regular" w:hAnsi="MadaniArabic-Regular" w:cs="MadaniArabic-Regular"/>
          <w:rtl/>
          <w:lang w:bidi="ar-KW"/>
        </w:rPr>
        <w:t>رئيساً</w:t>
      </w:r>
    </w:p>
    <w:p w14:paraId="68844956" w14:textId="77777777" w:rsidR="00DF154A" w:rsidRPr="0057523D" w:rsidRDefault="00DF154A" w:rsidP="0057523D">
      <w:pPr>
        <w:pStyle w:val="ListParagraph"/>
        <w:numPr>
          <w:ilvl w:val="0"/>
          <w:numId w:val="14"/>
        </w:numPr>
        <w:tabs>
          <w:tab w:val="center" w:pos="5395"/>
        </w:tabs>
        <w:bidi/>
        <w:spacing w:after="0" w:line="276"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عضو هيئة التدريس من إحدى برنامج</w:t>
      </w:r>
      <w:r w:rsidRPr="0057523D">
        <w:rPr>
          <w:rFonts w:ascii="MadaniArabic-Regular" w:hAnsi="MadaniArabic-Regular" w:cs="MadaniArabic-Regular"/>
        </w:rPr>
        <w:tab/>
      </w:r>
      <w:r w:rsidRPr="0057523D">
        <w:rPr>
          <w:rFonts w:ascii="MadaniArabic-Regular" w:hAnsi="MadaniArabic-Regular" w:cs="MadaniArabic-Regular"/>
        </w:rPr>
        <w:tab/>
      </w:r>
      <w:r w:rsidRPr="0057523D">
        <w:rPr>
          <w:rFonts w:ascii="MadaniArabic-Regular" w:hAnsi="MadaniArabic-Regular" w:cs="MadaniArabic-Regular"/>
        </w:rPr>
        <w:tab/>
      </w:r>
      <w:r w:rsidRPr="0057523D">
        <w:rPr>
          <w:rFonts w:ascii="MadaniArabic-Regular" w:hAnsi="MadaniArabic-Regular" w:cs="MadaniArabic-Regular"/>
          <w:rtl/>
          <w:lang w:bidi="ar-KW"/>
        </w:rPr>
        <w:t>عضواً</w:t>
      </w:r>
    </w:p>
    <w:p w14:paraId="35FE4B4C" w14:textId="77777777" w:rsidR="00DF154A" w:rsidRPr="0057523D" w:rsidRDefault="00DF154A" w:rsidP="0057523D">
      <w:pPr>
        <w:pStyle w:val="ListParagraph"/>
        <w:numPr>
          <w:ilvl w:val="0"/>
          <w:numId w:val="14"/>
        </w:numPr>
        <w:tabs>
          <w:tab w:val="center" w:pos="5395"/>
        </w:tabs>
        <w:bidi/>
        <w:spacing w:after="0" w:line="276"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إداري شؤون طلبة</w:t>
      </w:r>
      <w:r w:rsidRPr="0057523D">
        <w:rPr>
          <w:rFonts w:ascii="MadaniArabic-Regular" w:hAnsi="MadaniArabic-Regular" w:cs="MadaniArabic-Regular"/>
        </w:rPr>
        <w:tab/>
      </w:r>
      <w:r w:rsidRPr="0057523D">
        <w:rPr>
          <w:rFonts w:ascii="MadaniArabic-Regular" w:hAnsi="MadaniArabic-Regular" w:cs="MadaniArabic-Regular"/>
        </w:rPr>
        <w:tab/>
      </w:r>
      <w:r w:rsidRPr="0057523D">
        <w:rPr>
          <w:rFonts w:ascii="MadaniArabic-Regular" w:hAnsi="MadaniArabic-Regular" w:cs="MadaniArabic-Regular"/>
        </w:rPr>
        <w:tab/>
      </w:r>
      <w:r w:rsidRPr="0057523D">
        <w:rPr>
          <w:rFonts w:ascii="MadaniArabic-Regular" w:hAnsi="MadaniArabic-Regular" w:cs="MadaniArabic-Regular"/>
          <w:rtl/>
          <w:lang w:bidi="ar-KW"/>
        </w:rPr>
        <w:t>مقرراً</w:t>
      </w:r>
    </w:p>
    <w:p w14:paraId="23BFD0EA" w14:textId="317FAAEA" w:rsidR="00DF154A" w:rsidRPr="0057523D" w:rsidRDefault="00DF154A" w:rsidP="0057523D">
      <w:pPr>
        <w:pStyle w:val="ListParagraph"/>
        <w:numPr>
          <w:ilvl w:val="0"/>
          <w:numId w:val="14"/>
        </w:numPr>
        <w:tabs>
          <w:tab w:val="center" w:pos="5395"/>
        </w:tabs>
        <w:bidi/>
        <w:spacing w:after="0" w:line="276"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المستشار القانوني إن أمكن</w:t>
      </w:r>
      <w:r w:rsidRPr="0057523D">
        <w:rPr>
          <w:rFonts w:ascii="MadaniArabic-Regular" w:hAnsi="MadaniArabic-Regular" w:cs="MadaniArabic-Regular"/>
        </w:rPr>
        <w:tab/>
      </w:r>
      <w:r w:rsidRPr="0057523D">
        <w:rPr>
          <w:rFonts w:ascii="MadaniArabic-Regular" w:hAnsi="MadaniArabic-Regular" w:cs="MadaniArabic-Regular"/>
        </w:rPr>
        <w:tab/>
      </w:r>
      <w:r w:rsidRPr="0057523D">
        <w:rPr>
          <w:rFonts w:ascii="MadaniArabic-Regular" w:hAnsi="MadaniArabic-Regular" w:cs="MadaniArabic-Regular"/>
        </w:rPr>
        <w:tab/>
      </w:r>
      <w:r w:rsidRPr="0057523D">
        <w:rPr>
          <w:rFonts w:ascii="MadaniArabic-Regular" w:hAnsi="MadaniArabic-Regular" w:cs="MadaniArabic-Regular"/>
          <w:rtl/>
          <w:lang w:bidi="ar-KW"/>
        </w:rPr>
        <w:t>بالدعوة (للاستشارة فقط)</w:t>
      </w:r>
    </w:p>
    <w:p w14:paraId="10BE76F4" w14:textId="77777777" w:rsidR="00DF154A" w:rsidRPr="0057523D" w:rsidRDefault="00DF154A" w:rsidP="0057523D">
      <w:pPr>
        <w:pStyle w:val="ListParagraph"/>
        <w:numPr>
          <w:ilvl w:val="0"/>
          <w:numId w:val="2"/>
        </w:numPr>
        <w:tabs>
          <w:tab w:val="center" w:pos="900"/>
          <w:tab w:val="right" w:pos="8640"/>
        </w:tabs>
        <w:bidi/>
        <w:spacing w:after="0" w:line="276" w:lineRule="auto"/>
        <w:rPr>
          <w:rFonts w:ascii="MadaniArabic-Regular" w:hAnsi="MadaniArabic-Regular" w:cs="MadaniArabic-Regular"/>
          <w:lang w:bidi="ar-KW"/>
        </w:rPr>
      </w:pPr>
      <w:r w:rsidRPr="0057523D">
        <w:rPr>
          <w:rFonts w:ascii="MadaniArabic-Regular" w:hAnsi="MadaniArabic-Regular" w:cs="MadaniArabic-Regular"/>
          <w:rtl/>
          <w:lang w:bidi="ar-KW"/>
        </w:rPr>
        <w:t>تحدد اختصاصات اللجنة فيما يلي:</w:t>
      </w:r>
    </w:p>
    <w:p w14:paraId="75E62F3A" w14:textId="77777777" w:rsidR="00DF154A" w:rsidRPr="0057523D" w:rsidRDefault="00DF154A" w:rsidP="0057523D">
      <w:pPr>
        <w:pStyle w:val="ListParagraph"/>
        <w:numPr>
          <w:ilvl w:val="0"/>
          <w:numId w:val="13"/>
        </w:numPr>
        <w:tabs>
          <w:tab w:val="center" w:pos="900"/>
          <w:tab w:val="right" w:pos="8640"/>
        </w:tabs>
        <w:bidi/>
        <w:spacing w:after="0" w:line="240" w:lineRule="auto"/>
        <w:ind w:left="713" w:hanging="284"/>
        <w:rPr>
          <w:rFonts w:ascii="MadaniArabic-Regular" w:hAnsi="MadaniArabic-Regular" w:cs="MadaniArabic-Regular"/>
          <w:lang w:bidi="ar-KW"/>
        </w:rPr>
      </w:pPr>
      <w:r w:rsidRPr="0057523D">
        <w:rPr>
          <w:rFonts w:ascii="MadaniArabic-Regular" w:hAnsi="MadaniArabic-Regular" w:cs="MadaniArabic-Regular"/>
          <w:rtl/>
          <w:lang w:bidi="ar-KW"/>
        </w:rPr>
        <w:t>استدعاء الطالب/الطالبة.</w:t>
      </w:r>
    </w:p>
    <w:p w14:paraId="1AAEB3F1" w14:textId="77777777" w:rsidR="00DF154A" w:rsidRPr="0057523D" w:rsidRDefault="00DF154A" w:rsidP="0057523D">
      <w:pPr>
        <w:pStyle w:val="ListParagraph"/>
        <w:numPr>
          <w:ilvl w:val="0"/>
          <w:numId w:val="13"/>
        </w:numPr>
        <w:tabs>
          <w:tab w:val="center" w:pos="900"/>
          <w:tab w:val="right" w:pos="8640"/>
        </w:tabs>
        <w:bidi/>
        <w:spacing w:after="0" w:line="240" w:lineRule="auto"/>
        <w:ind w:left="713" w:hanging="284"/>
        <w:rPr>
          <w:rFonts w:ascii="MadaniArabic-Regular" w:hAnsi="MadaniArabic-Regular" w:cs="MadaniArabic-Regular"/>
          <w:lang w:bidi="ar-KW"/>
        </w:rPr>
      </w:pPr>
      <w:r w:rsidRPr="0057523D">
        <w:rPr>
          <w:rFonts w:ascii="MadaniArabic-Regular" w:hAnsi="MadaniArabic-Regular" w:cs="MadaniArabic-Regular"/>
          <w:rtl/>
          <w:lang w:bidi="ar-KW"/>
        </w:rPr>
        <w:lastRenderedPageBreak/>
        <w:t>التحقق من الواقعة.</w:t>
      </w:r>
    </w:p>
    <w:p w14:paraId="5C68E3AB" w14:textId="3CD29683" w:rsidR="00DF154A" w:rsidRPr="0057523D" w:rsidRDefault="00DF154A" w:rsidP="0057523D">
      <w:pPr>
        <w:pStyle w:val="ListParagraph"/>
        <w:numPr>
          <w:ilvl w:val="0"/>
          <w:numId w:val="13"/>
        </w:numPr>
        <w:tabs>
          <w:tab w:val="center" w:pos="900"/>
          <w:tab w:val="right" w:pos="8640"/>
        </w:tabs>
        <w:bidi/>
        <w:spacing w:after="0" w:line="240"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رفع التوصية للمجلس التأديبي الابتدائي.</w:t>
      </w:r>
    </w:p>
    <w:p w14:paraId="766AEF92" w14:textId="44302D3B" w:rsidR="00DF154A" w:rsidRPr="0057523D" w:rsidRDefault="00DF154A" w:rsidP="0057523D">
      <w:pPr>
        <w:tabs>
          <w:tab w:val="center" w:pos="432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(ثانياً): </w:t>
      </w:r>
      <w:r w:rsidRPr="0057523D">
        <w:rPr>
          <w:rFonts w:ascii="MadaniArabic-Regular" w:hAnsi="MadaniArabic-Regular" w:cs="MadaniArabic-Regular"/>
          <w:u w:val="single"/>
          <w:rtl/>
          <w:lang w:bidi="ar-KW"/>
        </w:rPr>
        <w:t>المجلس الابتدائ</w:t>
      </w:r>
      <w:r w:rsidR="4DF8A643" w:rsidRPr="0057523D">
        <w:rPr>
          <w:rFonts w:ascii="MadaniArabic-Regular" w:hAnsi="MadaniArabic-Regular" w:cs="MadaniArabic-Regular"/>
          <w:u w:val="single"/>
          <w:rtl/>
          <w:lang w:bidi="ar-KW"/>
        </w:rPr>
        <w:t>ي</w:t>
      </w:r>
    </w:p>
    <w:p w14:paraId="7F75B450" w14:textId="77777777" w:rsidR="00DF154A" w:rsidRPr="0057523D" w:rsidRDefault="00DF154A" w:rsidP="0057523D">
      <w:pPr>
        <w:pStyle w:val="ListParagraph"/>
        <w:numPr>
          <w:ilvl w:val="0"/>
          <w:numId w:val="2"/>
        </w:numPr>
        <w:tabs>
          <w:tab w:val="center" w:pos="900"/>
          <w:tab w:val="right" w:pos="8640"/>
        </w:tabs>
        <w:bidi/>
        <w:spacing w:after="0" w:line="276"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يُشكل بقرار من الرئيس في مطلع كل عام جامعي، على النحو التالي: </w:t>
      </w:r>
    </w:p>
    <w:p w14:paraId="61936010" w14:textId="594A65AF" w:rsidR="00DF154A" w:rsidRPr="0057523D" w:rsidRDefault="6E397A0C" w:rsidP="0057523D">
      <w:pPr>
        <w:pStyle w:val="ListParagraph"/>
        <w:numPr>
          <w:ilvl w:val="0"/>
          <w:numId w:val="12"/>
        </w:numPr>
        <w:tabs>
          <w:tab w:val="center" w:pos="6241"/>
        </w:tabs>
        <w:bidi/>
        <w:spacing w:after="0" w:line="276"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وكيل الجامعة للشؤون الأكاديمية والبحث العلمي</w:t>
      </w:r>
      <w:r w:rsidR="00DF154A" w:rsidRPr="0057523D">
        <w:rPr>
          <w:rFonts w:ascii="MadaniArabic-Regular" w:hAnsi="MadaniArabic-Regular" w:cs="MadaniArabic-Regular"/>
          <w:rtl/>
          <w:lang w:bidi="ar-KW"/>
        </w:rPr>
        <w:t xml:space="preserve"> أو من ينوب عنه</w:t>
      </w:r>
      <w:r w:rsidR="008F55E6" w:rsidRPr="0057523D">
        <w:rPr>
          <w:rFonts w:ascii="MadaniArabic-Regular" w:hAnsi="MadaniArabic-Regular" w:cs="MadaniArabic-Regular"/>
          <w:rtl/>
          <w:lang w:bidi="ar-KW"/>
        </w:rPr>
        <w:t xml:space="preserve">       </w:t>
      </w:r>
      <w:r w:rsidR="00DF154A" w:rsidRPr="0057523D">
        <w:rPr>
          <w:rFonts w:ascii="MadaniArabic-Regular" w:hAnsi="MadaniArabic-Regular" w:cs="MadaniArabic-Regular"/>
          <w:rtl/>
          <w:lang w:bidi="ar-KW"/>
        </w:rPr>
        <w:t>رئيســاً</w:t>
      </w:r>
    </w:p>
    <w:p w14:paraId="6DD94184" w14:textId="4B780B65" w:rsidR="00DF154A" w:rsidRPr="0057523D" w:rsidRDefault="00DF154A" w:rsidP="0057523D">
      <w:pPr>
        <w:pStyle w:val="ListParagraph"/>
        <w:numPr>
          <w:ilvl w:val="0"/>
          <w:numId w:val="12"/>
        </w:numPr>
        <w:tabs>
          <w:tab w:val="center" w:pos="6808"/>
        </w:tabs>
        <w:bidi/>
        <w:spacing w:after="0" w:line="276"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اثنين من أعضاء هيئة التدريس من ذوي الخبرة</w:t>
      </w:r>
      <w:r w:rsidRPr="0057523D">
        <w:rPr>
          <w:rFonts w:ascii="MadaniArabic-Regular" w:hAnsi="MadaniArabic-Regular" w:cs="MadaniArabic-Regular"/>
        </w:rPr>
        <w:tab/>
      </w:r>
      <w:r w:rsidR="0057523D">
        <w:rPr>
          <w:rFonts w:ascii="MadaniArabic-Regular" w:hAnsi="MadaniArabic-Regular" w:cs="MadaniArabic-Regular"/>
          <w:rtl/>
        </w:rPr>
        <w:t xml:space="preserve">               </w:t>
      </w:r>
      <w:r w:rsidR="008F55E6" w:rsidRPr="0057523D">
        <w:rPr>
          <w:rFonts w:ascii="MadaniArabic-Regular" w:hAnsi="MadaniArabic-Regular" w:cs="MadaniArabic-Regular"/>
          <w:rtl/>
        </w:rPr>
        <w:t xml:space="preserve">           </w:t>
      </w:r>
      <w:r w:rsidRPr="0057523D">
        <w:rPr>
          <w:rFonts w:ascii="MadaniArabic-Regular" w:hAnsi="MadaniArabic-Regular" w:cs="MadaniArabic-Regular"/>
          <w:rtl/>
          <w:lang w:bidi="ar-KW"/>
        </w:rPr>
        <w:t>كعضوين</w:t>
      </w:r>
    </w:p>
    <w:p w14:paraId="42B360E2" w14:textId="1111D81D" w:rsidR="00DF154A" w:rsidRPr="0057523D" w:rsidRDefault="00DF154A" w:rsidP="0057523D">
      <w:pPr>
        <w:pStyle w:val="ListParagraph"/>
        <w:numPr>
          <w:ilvl w:val="0"/>
          <w:numId w:val="12"/>
        </w:numPr>
        <w:tabs>
          <w:tab w:val="center" w:pos="6666"/>
        </w:tabs>
        <w:bidi/>
        <w:spacing w:after="0" w:line="276"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 xml:space="preserve">مسؤول </w:t>
      </w:r>
      <w:r w:rsidR="008F55E6" w:rsidRPr="0057523D">
        <w:rPr>
          <w:rFonts w:ascii="MadaniArabic-Regular" w:hAnsi="MadaniArabic-Regular" w:cs="MadaniArabic-Regular"/>
          <w:rtl/>
          <w:lang w:bidi="ar-KW"/>
        </w:rPr>
        <w:t xml:space="preserve">قسم/لجنة الامتحان </w:t>
      </w:r>
      <w:r w:rsidRPr="0057523D">
        <w:rPr>
          <w:rFonts w:ascii="MadaniArabic-Regular" w:hAnsi="MadaniArabic-Regular" w:cs="MadaniArabic-Regular"/>
        </w:rPr>
        <w:tab/>
      </w:r>
      <w:r w:rsidR="0057523D">
        <w:rPr>
          <w:rFonts w:ascii="MadaniArabic-Regular" w:hAnsi="MadaniArabic-Regular" w:cs="MadaniArabic-Regular"/>
          <w:rtl/>
        </w:rPr>
        <w:t xml:space="preserve">                 </w:t>
      </w:r>
      <w:r w:rsidR="008F55E6" w:rsidRPr="0057523D">
        <w:rPr>
          <w:rFonts w:ascii="MadaniArabic-Regular" w:hAnsi="MadaniArabic-Regular" w:cs="MadaniArabic-Regular"/>
          <w:rtl/>
        </w:rPr>
        <w:t xml:space="preserve">          </w:t>
      </w:r>
      <w:r w:rsidRPr="0057523D">
        <w:rPr>
          <w:rFonts w:ascii="MadaniArabic-Regular" w:hAnsi="MadaniArabic-Regular" w:cs="MadaniArabic-Regular"/>
          <w:rtl/>
          <w:lang w:bidi="ar-KW"/>
        </w:rPr>
        <w:t>عضواً</w:t>
      </w:r>
    </w:p>
    <w:p w14:paraId="598DAD41" w14:textId="34B0597A" w:rsidR="00DF154A" w:rsidRPr="0057523D" w:rsidRDefault="00DF154A" w:rsidP="0057523D">
      <w:pPr>
        <w:pStyle w:val="ListParagraph"/>
        <w:numPr>
          <w:ilvl w:val="0"/>
          <w:numId w:val="12"/>
        </w:numPr>
        <w:bidi/>
        <w:spacing w:after="0" w:line="276" w:lineRule="auto"/>
        <w:ind w:left="713" w:hanging="284"/>
        <w:rPr>
          <w:rFonts w:ascii="MadaniArabic-Regular" w:hAnsi="MadaniArabic-Regular" w:cs="MadaniArabic-Regular"/>
          <w:rtl/>
          <w:lang w:bidi="ar-KW"/>
        </w:rPr>
      </w:pPr>
      <w:r w:rsidRPr="0057523D">
        <w:rPr>
          <w:rFonts w:ascii="MadaniArabic-Regular" w:hAnsi="MadaniArabic-Regular" w:cs="MadaniArabic-Regular"/>
          <w:rtl/>
          <w:lang w:bidi="ar-KW"/>
        </w:rPr>
        <w:t>م</w:t>
      </w:r>
      <w:r w:rsidR="095BC4BC" w:rsidRPr="0057523D">
        <w:rPr>
          <w:rFonts w:ascii="MadaniArabic-Regular" w:hAnsi="MadaniArabic-Regular" w:cs="MadaniArabic-Regular"/>
          <w:rtl/>
          <w:lang w:bidi="ar-KW"/>
        </w:rPr>
        <w:t>دير</w:t>
      </w:r>
      <w:r w:rsidRPr="0057523D">
        <w:rPr>
          <w:rFonts w:ascii="MadaniArabic-Regular" w:hAnsi="MadaniArabic-Regular" w:cs="MadaniArabic-Regular"/>
          <w:rtl/>
          <w:lang w:bidi="ar-KW"/>
        </w:rPr>
        <w:t xml:space="preserve"> شؤون الطلبة</w:t>
      </w:r>
      <w:r w:rsidR="47DEA07E" w:rsidRPr="0057523D">
        <w:rPr>
          <w:rFonts w:ascii="MadaniArabic-Regular" w:hAnsi="MadaniArabic-Regular" w:cs="MadaniArabic-Regular"/>
          <w:rtl/>
          <w:lang w:bidi="ar-KW"/>
        </w:rPr>
        <w:t xml:space="preserve"> والخريجين</w:t>
      </w:r>
      <w:r w:rsidR="008F55E6" w:rsidRPr="0057523D">
        <w:rPr>
          <w:rFonts w:ascii="MadaniArabic-Regular" w:hAnsi="MadaniArabic-Regular" w:cs="MadaniArabic-Regular"/>
          <w:rtl/>
          <w:lang w:bidi="ar-KW"/>
        </w:rPr>
        <w:t xml:space="preserve"> </w:t>
      </w:r>
      <w:r w:rsidRPr="0057523D">
        <w:rPr>
          <w:rFonts w:ascii="MadaniArabic-Regular" w:hAnsi="MadaniArabic-Regular" w:cs="MadaniArabic-Regular"/>
        </w:rPr>
        <w:tab/>
      </w:r>
      <w:r w:rsidR="05AEF116" w:rsidRPr="0057523D">
        <w:rPr>
          <w:rFonts w:ascii="MadaniArabic-Regular" w:hAnsi="MadaniArabic-Regular" w:cs="MadaniArabic-Regular"/>
          <w:rtl/>
          <w:lang w:bidi="ar-KW"/>
        </w:rPr>
        <w:t xml:space="preserve">   </w:t>
      </w:r>
      <w:r w:rsidR="008F55E6" w:rsidRPr="0057523D">
        <w:rPr>
          <w:rFonts w:ascii="MadaniArabic-Regular" w:hAnsi="MadaniArabic-Regular" w:cs="MadaniArabic-Regular"/>
          <w:rtl/>
          <w:lang w:bidi="ar-KW"/>
        </w:rPr>
        <w:t xml:space="preserve">                                  </w:t>
      </w:r>
      <w:r w:rsidR="05AEF116" w:rsidRPr="0057523D">
        <w:rPr>
          <w:rFonts w:ascii="MadaniArabic-Regular" w:hAnsi="MadaniArabic-Regular" w:cs="MadaniArabic-Regular"/>
          <w:rtl/>
          <w:lang w:bidi="ar-KW"/>
        </w:rPr>
        <w:t xml:space="preserve">        </w:t>
      </w:r>
      <w:r w:rsidR="008F55E6" w:rsidRPr="0057523D">
        <w:rPr>
          <w:rFonts w:ascii="MadaniArabic-Regular" w:hAnsi="MadaniArabic-Regular" w:cs="MadaniArabic-Regular"/>
          <w:rtl/>
        </w:rPr>
        <w:t xml:space="preserve"> </w:t>
      </w:r>
      <w:r w:rsidR="0057523D">
        <w:rPr>
          <w:rFonts w:ascii="MadaniArabic-Regular" w:hAnsi="MadaniArabic-Regular" w:cs="MadaniArabic-Regular" w:hint="cs"/>
          <w:rtl/>
        </w:rPr>
        <w:t xml:space="preserve">          </w:t>
      </w:r>
      <w:r w:rsidR="008F55E6" w:rsidRPr="0057523D">
        <w:rPr>
          <w:rFonts w:ascii="MadaniArabic-Regular" w:hAnsi="MadaniArabic-Regular" w:cs="MadaniArabic-Regular"/>
          <w:rtl/>
        </w:rPr>
        <w:t xml:space="preserve">     </w:t>
      </w:r>
      <w:r w:rsidRPr="0057523D">
        <w:rPr>
          <w:rFonts w:ascii="MadaniArabic-Regular" w:hAnsi="MadaniArabic-Regular" w:cs="MadaniArabic-Regular"/>
          <w:rtl/>
          <w:lang w:bidi="ar-KW"/>
        </w:rPr>
        <w:t>مقــرراً</w:t>
      </w:r>
    </w:p>
    <w:p w14:paraId="2B3C6DC2" w14:textId="77777777" w:rsidR="00DF154A" w:rsidRPr="0057523D" w:rsidRDefault="00DF154A" w:rsidP="0057523D">
      <w:pPr>
        <w:pStyle w:val="ListParagraph"/>
        <w:numPr>
          <w:ilvl w:val="0"/>
          <w:numId w:val="2"/>
        </w:numPr>
        <w:tabs>
          <w:tab w:val="center" w:pos="900"/>
          <w:tab w:val="right" w:pos="8640"/>
        </w:tabs>
        <w:bidi/>
        <w:spacing w:after="0" w:line="276" w:lineRule="auto"/>
        <w:rPr>
          <w:rFonts w:ascii="MadaniArabic-Regular" w:hAnsi="MadaniArabic-Regular" w:cs="MadaniArabic-Regular"/>
          <w:rtl/>
          <w:lang w:bidi="ar-KW"/>
        </w:rPr>
      </w:pPr>
      <w:r w:rsidRPr="0057523D">
        <w:rPr>
          <w:rFonts w:ascii="MadaniArabic-Regular" w:hAnsi="MadaniArabic-Regular" w:cs="MadaniArabic-Regular"/>
          <w:rtl/>
          <w:lang w:bidi="ar-KW"/>
        </w:rPr>
        <w:t>تحدد اختصاصات المجلس فيما يلي:</w:t>
      </w:r>
    </w:p>
    <w:p w14:paraId="484B6878" w14:textId="77777777" w:rsidR="00DF154A" w:rsidRPr="0057523D" w:rsidRDefault="00DF154A" w:rsidP="0057523D">
      <w:pPr>
        <w:pStyle w:val="ListParagraph"/>
        <w:numPr>
          <w:ilvl w:val="0"/>
          <w:numId w:val="11"/>
        </w:numPr>
        <w:tabs>
          <w:tab w:val="center" w:pos="90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دراسة ومناقشة توصيات لجنة التحقيق</w:t>
      </w:r>
    </w:p>
    <w:p w14:paraId="0F16C692" w14:textId="5089A825" w:rsidR="00DF154A" w:rsidRPr="0057523D" w:rsidRDefault="00DF154A" w:rsidP="0057523D">
      <w:pPr>
        <w:pStyle w:val="ListParagraph"/>
        <w:numPr>
          <w:ilvl w:val="0"/>
          <w:numId w:val="11"/>
        </w:numPr>
        <w:tabs>
          <w:tab w:val="center" w:pos="90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تحديد العقوبة المناسبة في إطار صلاحياتها</w:t>
      </w:r>
    </w:p>
    <w:p w14:paraId="3538122C" w14:textId="282CAC71" w:rsidR="00DF154A" w:rsidRPr="0057523D" w:rsidRDefault="00DF154A" w:rsidP="0057523D">
      <w:pPr>
        <w:tabs>
          <w:tab w:val="center" w:pos="900"/>
          <w:tab w:val="right" w:pos="8640"/>
        </w:tabs>
        <w:bidi/>
        <w:spacing w:after="0" w:line="240" w:lineRule="auto"/>
        <w:ind w:left="360"/>
        <w:rPr>
          <w:rFonts w:ascii="MadaniArabic-Regular" w:hAnsi="MadaniArabic-Regular" w:cs="MadaniArabic-Regular"/>
          <w:rtl/>
          <w:lang w:bidi="ar-KW"/>
        </w:rPr>
      </w:pPr>
      <w:r w:rsidRPr="0057523D">
        <w:rPr>
          <w:rFonts w:ascii="MadaniArabic-Regular" w:hAnsi="MadaniArabic-Regular" w:cs="MadaniArabic-Regular"/>
          <w:rtl/>
          <w:lang w:bidi="ar-KW"/>
        </w:rPr>
        <w:t>يحق للمجلس الاستعانة بمن يراه مناسباً لحضور جلسات المجلس.</w:t>
      </w:r>
    </w:p>
    <w:p w14:paraId="0D713E2B" w14:textId="224656C1" w:rsidR="00DF154A" w:rsidRPr="0057523D" w:rsidRDefault="00DF154A" w:rsidP="0057523D">
      <w:pPr>
        <w:tabs>
          <w:tab w:val="center" w:pos="432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(ثالثاً): </w:t>
      </w:r>
      <w:r w:rsidRPr="0057523D">
        <w:rPr>
          <w:rFonts w:ascii="MadaniArabic-Regular" w:hAnsi="MadaniArabic-Regular" w:cs="MadaniArabic-Regular"/>
          <w:u w:val="single"/>
          <w:rtl/>
          <w:lang w:bidi="ar-KW"/>
        </w:rPr>
        <w:t>المجلس التأديبي الأعلى</w:t>
      </w:r>
    </w:p>
    <w:p w14:paraId="1FB803D7" w14:textId="196CDD73" w:rsidR="00DF154A" w:rsidRPr="0057523D" w:rsidRDefault="00DF154A" w:rsidP="0057523D">
      <w:pPr>
        <w:pStyle w:val="ListParagraph"/>
        <w:numPr>
          <w:ilvl w:val="0"/>
          <w:numId w:val="2"/>
        </w:numPr>
        <w:tabs>
          <w:tab w:val="center" w:pos="900"/>
          <w:tab w:val="right" w:pos="8640"/>
        </w:tabs>
        <w:bidi/>
        <w:spacing w:after="0" w:line="276"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يُشكل بقرار من الرئيس، على النحو التالي: </w:t>
      </w:r>
    </w:p>
    <w:p w14:paraId="1B2547EB" w14:textId="2107F8A9" w:rsidR="00DF154A" w:rsidRPr="0057523D" w:rsidRDefault="00DF154A" w:rsidP="0057523D">
      <w:pPr>
        <w:pStyle w:val="ListParagraph"/>
        <w:numPr>
          <w:ilvl w:val="0"/>
          <w:numId w:val="16"/>
        </w:numPr>
        <w:tabs>
          <w:tab w:val="center" w:pos="900"/>
          <w:tab w:val="right" w:pos="8640"/>
        </w:tabs>
        <w:bidi/>
        <w:spacing w:after="0" w:line="276" w:lineRule="auto"/>
        <w:rPr>
          <w:rFonts w:ascii="MadaniArabic-Regular" w:hAnsi="MadaniArabic-Regular" w:cs="MadaniArabic-Regular"/>
          <w:rtl/>
          <w:lang w:bidi="ar-KW"/>
        </w:rPr>
      </w:pPr>
      <w:r w:rsidRPr="0057523D">
        <w:rPr>
          <w:rFonts w:ascii="MadaniArabic-Regular" w:hAnsi="MadaniArabic-Regular" w:cs="MadaniArabic-Regular"/>
          <w:rtl/>
          <w:lang w:bidi="ar-KW"/>
        </w:rPr>
        <w:t>رئيس الجامعة</w:t>
      </w:r>
      <w:r w:rsidR="008F55E6" w:rsidRPr="0057523D">
        <w:rPr>
          <w:rFonts w:ascii="MadaniArabic-Regular" w:hAnsi="MadaniArabic-Regular" w:cs="MadaniArabic-Regular"/>
          <w:rtl/>
        </w:rPr>
        <w:t xml:space="preserve">                                      </w:t>
      </w:r>
      <w:r w:rsidRPr="0057523D">
        <w:rPr>
          <w:rFonts w:ascii="MadaniArabic-Regular" w:hAnsi="MadaniArabic-Regular" w:cs="MadaniArabic-Regular"/>
          <w:rtl/>
          <w:lang w:bidi="ar-KW"/>
        </w:rPr>
        <w:t>رئيســاً</w:t>
      </w:r>
    </w:p>
    <w:p w14:paraId="0902085C" w14:textId="3E5F5752" w:rsidR="00DF154A" w:rsidRPr="0057523D" w:rsidRDefault="59D4E74B" w:rsidP="0057523D">
      <w:pPr>
        <w:pStyle w:val="ListParagraph"/>
        <w:numPr>
          <w:ilvl w:val="0"/>
          <w:numId w:val="16"/>
        </w:numPr>
        <w:tabs>
          <w:tab w:val="center" w:pos="900"/>
          <w:tab w:val="right" w:pos="8640"/>
        </w:tabs>
        <w:bidi/>
        <w:spacing w:after="0" w:line="276" w:lineRule="auto"/>
        <w:rPr>
          <w:rFonts w:ascii="MadaniArabic-Regular" w:hAnsi="MadaniArabic-Regular" w:cs="MadaniArabic-Regular"/>
          <w:rtl/>
          <w:lang w:bidi="ar-KW"/>
        </w:rPr>
      </w:pPr>
      <w:r w:rsidRPr="0057523D">
        <w:rPr>
          <w:rFonts w:ascii="MadaniArabic-Regular" w:hAnsi="MadaniArabic-Regular" w:cs="MadaniArabic-Regular"/>
          <w:rtl/>
          <w:lang w:bidi="ar-KW"/>
        </w:rPr>
        <w:t>أحد العمداء</w:t>
      </w:r>
      <w:r w:rsidR="008F55E6" w:rsidRPr="0057523D">
        <w:rPr>
          <w:rFonts w:ascii="MadaniArabic-Regular" w:hAnsi="MadaniArabic-Regular" w:cs="MadaniArabic-Regular"/>
          <w:rtl/>
        </w:rPr>
        <w:t xml:space="preserve">                                         </w:t>
      </w:r>
      <w:r w:rsidR="00DF154A" w:rsidRPr="0057523D">
        <w:rPr>
          <w:rFonts w:ascii="MadaniArabic-Regular" w:hAnsi="MadaniArabic-Regular" w:cs="MadaniArabic-Regular"/>
          <w:rtl/>
          <w:lang w:bidi="ar-KW"/>
        </w:rPr>
        <w:t>عض</w:t>
      </w:r>
      <w:r w:rsidR="58B9D9CF" w:rsidRPr="0057523D">
        <w:rPr>
          <w:rFonts w:ascii="MadaniArabic-Regular" w:hAnsi="MadaniArabic-Regular" w:cs="MadaniArabic-Regular"/>
          <w:rtl/>
          <w:lang w:bidi="ar-KW"/>
        </w:rPr>
        <w:t>واً</w:t>
      </w:r>
    </w:p>
    <w:p w14:paraId="56029E20" w14:textId="5A72BDC5" w:rsidR="00DF154A" w:rsidRPr="0057523D" w:rsidRDefault="00DF154A" w:rsidP="0057523D">
      <w:pPr>
        <w:pStyle w:val="ListParagraph"/>
        <w:numPr>
          <w:ilvl w:val="0"/>
          <w:numId w:val="16"/>
        </w:numPr>
        <w:tabs>
          <w:tab w:val="center" w:pos="900"/>
          <w:tab w:val="right" w:pos="8640"/>
        </w:tabs>
        <w:bidi/>
        <w:spacing w:after="0" w:line="276" w:lineRule="auto"/>
        <w:rPr>
          <w:rFonts w:ascii="MadaniArabic-Regular" w:hAnsi="MadaniArabic-Regular" w:cs="MadaniArabic-Regular"/>
          <w:rtl/>
          <w:lang w:bidi="ar-KW"/>
        </w:rPr>
      </w:pPr>
      <w:r w:rsidRPr="0057523D">
        <w:rPr>
          <w:rFonts w:ascii="MadaniArabic-Regular" w:hAnsi="MadaniArabic-Regular" w:cs="MadaniArabic-Regular"/>
          <w:rtl/>
          <w:lang w:bidi="ar-KW"/>
        </w:rPr>
        <w:t>أحد أعضاء هيئة التدريس</w:t>
      </w:r>
      <w:r w:rsidR="008F55E6" w:rsidRPr="0057523D">
        <w:rPr>
          <w:rFonts w:ascii="MadaniArabic-Regular" w:hAnsi="MadaniArabic-Regular" w:cs="MadaniArabic-Regular"/>
          <w:rtl/>
        </w:rPr>
        <w:t xml:space="preserve">                     </w:t>
      </w:r>
      <w:r w:rsidRPr="0057523D">
        <w:rPr>
          <w:rFonts w:ascii="MadaniArabic-Regular" w:hAnsi="MadaniArabic-Regular" w:cs="MadaniArabic-Regular"/>
          <w:rtl/>
          <w:lang w:bidi="ar-KW"/>
        </w:rPr>
        <w:t>عضواً</w:t>
      </w:r>
    </w:p>
    <w:p w14:paraId="65755DE0" w14:textId="1634E22C" w:rsidR="00DF154A" w:rsidRPr="0057523D" w:rsidRDefault="00DF154A" w:rsidP="0057523D">
      <w:pPr>
        <w:pStyle w:val="ListParagraph"/>
        <w:numPr>
          <w:ilvl w:val="0"/>
          <w:numId w:val="16"/>
        </w:numPr>
        <w:tabs>
          <w:tab w:val="center" w:pos="900"/>
          <w:tab w:val="right" w:pos="8640"/>
        </w:tabs>
        <w:bidi/>
        <w:spacing w:after="0" w:line="276" w:lineRule="auto"/>
        <w:rPr>
          <w:rFonts w:ascii="MadaniArabic-Regular" w:hAnsi="MadaniArabic-Regular" w:cs="MadaniArabic-Regular"/>
          <w:rtl/>
          <w:lang w:bidi="ar-KW"/>
        </w:rPr>
      </w:pPr>
      <w:r w:rsidRPr="0057523D">
        <w:rPr>
          <w:rFonts w:ascii="MadaniArabic-Regular" w:hAnsi="MadaniArabic-Regular" w:cs="MadaniArabic-Regular"/>
          <w:rtl/>
          <w:lang w:bidi="ar-KW"/>
        </w:rPr>
        <w:t>م</w:t>
      </w:r>
      <w:r w:rsidR="21743D70" w:rsidRPr="0057523D">
        <w:rPr>
          <w:rFonts w:ascii="MadaniArabic-Regular" w:hAnsi="MadaniArabic-Regular" w:cs="MadaniArabic-Regular"/>
          <w:rtl/>
          <w:lang w:bidi="ar-KW"/>
        </w:rPr>
        <w:t xml:space="preserve">دير </w:t>
      </w:r>
      <w:r w:rsidRPr="0057523D">
        <w:rPr>
          <w:rFonts w:ascii="MadaniArabic-Regular" w:hAnsi="MadaniArabic-Regular" w:cs="MadaniArabic-Regular"/>
          <w:rtl/>
          <w:lang w:bidi="ar-KW"/>
        </w:rPr>
        <w:t xml:space="preserve">شؤون الطلبة </w:t>
      </w:r>
      <w:r w:rsidR="729DA3EB" w:rsidRPr="0057523D">
        <w:rPr>
          <w:rFonts w:ascii="MadaniArabic-Regular" w:hAnsi="MadaniArabic-Regular" w:cs="MadaniArabic-Regular"/>
          <w:rtl/>
          <w:lang w:bidi="ar-KW"/>
        </w:rPr>
        <w:t>والخريجين</w:t>
      </w:r>
      <w:r w:rsidR="008F55E6" w:rsidRPr="0057523D">
        <w:rPr>
          <w:rFonts w:ascii="MadaniArabic-Regular" w:hAnsi="MadaniArabic-Regular" w:cs="MadaniArabic-Regular"/>
          <w:rtl/>
          <w:lang w:bidi="ar-KW"/>
        </w:rPr>
        <w:t xml:space="preserve">         </w:t>
      </w:r>
      <w:r w:rsidR="60718ADA" w:rsidRPr="0057523D">
        <w:rPr>
          <w:rFonts w:ascii="MadaniArabic-Regular" w:hAnsi="MadaniArabic-Regular" w:cs="MadaniArabic-Regular"/>
          <w:rtl/>
          <w:lang w:bidi="ar-KW"/>
        </w:rPr>
        <w:t xml:space="preserve">   </w:t>
      </w:r>
      <w:r w:rsidRPr="0057523D">
        <w:rPr>
          <w:rFonts w:ascii="MadaniArabic-Regular" w:hAnsi="MadaniArabic-Regular" w:cs="MadaniArabic-Regular"/>
          <w:rtl/>
          <w:lang w:bidi="ar-KW"/>
        </w:rPr>
        <w:t>مقرراً</w:t>
      </w:r>
    </w:p>
    <w:p w14:paraId="12DEF9EB" w14:textId="3657C320" w:rsidR="00DF154A" w:rsidRPr="0057523D" w:rsidRDefault="00DF154A" w:rsidP="0057523D">
      <w:pPr>
        <w:pStyle w:val="ListParagraph"/>
        <w:numPr>
          <w:ilvl w:val="0"/>
          <w:numId w:val="16"/>
        </w:numPr>
        <w:tabs>
          <w:tab w:val="center" w:pos="6240"/>
        </w:tabs>
        <w:bidi/>
        <w:spacing w:after="0" w:line="276" w:lineRule="auto"/>
        <w:ind w:left="713" w:hanging="425"/>
        <w:rPr>
          <w:rFonts w:ascii="MadaniArabic-Regular" w:hAnsi="MadaniArabic-Regular" w:cs="MadaniArabic-Regular"/>
          <w:rtl/>
          <w:lang w:bidi="ar-KW"/>
        </w:rPr>
      </w:pPr>
      <w:r w:rsidRPr="0057523D">
        <w:rPr>
          <w:rFonts w:ascii="MadaniArabic-Regular" w:hAnsi="MadaniArabic-Regular" w:cs="MadaniArabic-Regular"/>
          <w:rtl/>
          <w:lang w:bidi="ar-KW"/>
        </w:rPr>
        <w:t>المستشار القانوني</w:t>
      </w:r>
      <w:r w:rsidRPr="0057523D">
        <w:rPr>
          <w:rFonts w:ascii="MadaniArabic-Regular" w:hAnsi="MadaniArabic-Regular" w:cs="MadaniArabic-Regular"/>
        </w:rPr>
        <w:tab/>
      </w:r>
      <w:r w:rsidR="009D0745" w:rsidRPr="0057523D">
        <w:rPr>
          <w:rFonts w:ascii="MadaniArabic-Regular" w:hAnsi="MadaniArabic-Regular" w:cs="MadaniArabic-Regular"/>
          <w:rtl/>
          <w:lang w:bidi="ar-KW"/>
        </w:rPr>
        <w:t xml:space="preserve"> (</w:t>
      </w:r>
      <w:r w:rsidRPr="0057523D">
        <w:rPr>
          <w:rFonts w:ascii="MadaniArabic-Regular" w:hAnsi="MadaniArabic-Regular" w:cs="MadaniArabic-Regular"/>
          <w:rtl/>
          <w:lang w:bidi="ar-KW"/>
        </w:rPr>
        <w:t>بالدعوة للاستشارة فقط)</w:t>
      </w:r>
    </w:p>
    <w:p w14:paraId="0F26774D" w14:textId="77777777" w:rsidR="00DF154A" w:rsidRPr="0057523D" w:rsidRDefault="00DF154A" w:rsidP="0057523D">
      <w:pPr>
        <w:pStyle w:val="ListParagraph"/>
        <w:numPr>
          <w:ilvl w:val="0"/>
          <w:numId w:val="2"/>
        </w:numPr>
        <w:tabs>
          <w:tab w:val="center" w:pos="90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تحدد اختصاصات المجلس فيما يلي:</w:t>
      </w:r>
    </w:p>
    <w:p w14:paraId="51BB9106" w14:textId="77777777" w:rsidR="00DF154A" w:rsidRPr="0057523D" w:rsidRDefault="00DF154A" w:rsidP="0057523D">
      <w:pPr>
        <w:pStyle w:val="ListParagraph"/>
        <w:numPr>
          <w:ilvl w:val="0"/>
          <w:numId w:val="10"/>
        </w:numPr>
        <w:tabs>
          <w:tab w:val="center" w:pos="90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النظر في قرارات وتوصيات المجلس التأديبي الابتدائي.</w:t>
      </w:r>
    </w:p>
    <w:p w14:paraId="50F7B24E" w14:textId="07F644BD" w:rsidR="00DF154A" w:rsidRPr="0057523D" w:rsidRDefault="00DF154A" w:rsidP="0057523D">
      <w:pPr>
        <w:pStyle w:val="ListParagraph"/>
        <w:numPr>
          <w:ilvl w:val="0"/>
          <w:numId w:val="10"/>
        </w:numPr>
        <w:tabs>
          <w:tab w:val="center" w:pos="90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البَت في الاستئنافات المقدمة من الطلبة للقرارات الصادرة من المجلس التأديبي الابتدائي، والتحقق بشأنها عند الحاجة.</w:t>
      </w:r>
    </w:p>
    <w:p w14:paraId="4980305A" w14:textId="77777777" w:rsidR="00DF154A" w:rsidRPr="0057523D" w:rsidRDefault="00DF154A" w:rsidP="0057523D">
      <w:pPr>
        <w:tabs>
          <w:tab w:val="center" w:pos="900"/>
          <w:tab w:val="right" w:pos="8640"/>
        </w:tabs>
        <w:bidi/>
        <w:spacing w:after="0" w:line="240" w:lineRule="auto"/>
        <w:ind w:left="360"/>
        <w:rPr>
          <w:rFonts w:ascii="MadaniArabic-Regular" w:hAnsi="MadaniArabic-Regular" w:cs="MadaniArabic-Regular"/>
          <w:rtl/>
          <w:lang w:bidi="ar-KW"/>
        </w:rPr>
      </w:pPr>
      <w:r w:rsidRPr="0057523D">
        <w:rPr>
          <w:rFonts w:ascii="MadaniArabic-Regular" w:hAnsi="MadaniArabic-Regular" w:cs="MadaniArabic-Regular"/>
          <w:rtl/>
          <w:lang w:bidi="ar-KW"/>
        </w:rPr>
        <w:t>يحق لرئيس المجلس:</w:t>
      </w:r>
    </w:p>
    <w:p w14:paraId="55CBDA9D" w14:textId="77777777" w:rsidR="00DF154A" w:rsidRPr="0057523D" w:rsidRDefault="00DF154A" w:rsidP="0057523D">
      <w:pPr>
        <w:pStyle w:val="ListParagraph"/>
        <w:numPr>
          <w:ilvl w:val="0"/>
          <w:numId w:val="3"/>
        </w:numPr>
        <w:tabs>
          <w:tab w:val="center" w:pos="90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الاستعانة بمن يراه مناسباً لحضور جلسات المجلس.</w:t>
      </w:r>
    </w:p>
    <w:p w14:paraId="63546E23" w14:textId="194FC3BC" w:rsidR="00DF154A" w:rsidRPr="0057523D" w:rsidRDefault="00DF154A" w:rsidP="0057523D">
      <w:pPr>
        <w:pStyle w:val="ListParagraph"/>
        <w:numPr>
          <w:ilvl w:val="0"/>
          <w:numId w:val="3"/>
        </w:numPr>
        <w:tabs>
          <w:tab w:val="right" w:pos="429"/>
          <w:tab w:val="center" w:pos="90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البَت في قرار المجلس في حال جاء التصويت متساوياً.</w:t>
      </w:r>
    </w:p>
    <w:p w14:paraId="39121A9E" w14:textId="77777777" w:rsidR="00DF154A" w:rsidRPr="0057523D" w:rsidRDefault="00DF154A"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12" w:name="_Toc516219815"/>
      <w:bookmarkStart w:id="13" w:name="_Toc99968200"/>
      <w:bookmarkStart w:id="14" w:name="_Toc221786229"/>
      <w:r w:rsidRPr="0057523D">
        <w:rPr>
          <w:rFonts w:ascii="MadaniArabic-Regular" w:hAnsi="MadaniArabic-Regular" w:cs="MadaniArabic-Regular"/>
          <w:color w:val="auto"/>
          <w:sz w:val="22"/>
          <w:szCs w:val="22"/>
          <w:rtl/>
        </w:rPr>
        <w:t>مادة (5): العقوبات</w:t>
      </w:r>
      <w:bookmarkEnd w:id="12"/>
      <w:bookmarkEnd w:id="13"/>
      <w:bookmarkEnd w:id="14"/>
    </w:p>
    <w:p w14:paraId="48EEE505" w14:textId="7AB0C810" w:rsidR="00DF154A" w:rsidRPr="0057523D" w:rsidRDefault="00DF154A" w:rsidP="0057523D">
      <w:pPr>
        <w:tabs>
          <w:tab w:val="center" w:pos="432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في حالة ثبوت أي من المخالفات الواردة في المادة (</w:t>
      </w:r>
      <w:r w:rsidRPr="0057523D">
        <w:rPr>
          <w:rFonts w:ascii="MadaniArabic-Regular" w:hAnsi="MadaniArabic-Regular" w:cs="MadaniArabic-Regular"/>
          <w:lang w:bidi="ar-KW"/>
        </w:rPr>
        <w:t>3</w:t>
      </w:r>
      <w:r w:rsidRPr="0057523D">
        <w:rPr>
          <w:rFonts w:ascii="MadaniArabic-Regular" w:hAnsi="MadaniArabic-Regular" w:cs="MadaniArabic-Regular"/>
          <w:rtl/>
          <w:lang w:bidi="ar-KW"/>
        </w:rPr>
        <w:t>) الخاصة بالمخالفات وسلوكيات الطلبة تطبق على الأقل إحدى العقوبات التالية:</w:t>
      </w:r>
    </w:p>
    <w:p w14:paraId="0FD4C51D" w14:textId="77777777" w:rsidR="00DF154A" w:rsidRPr="0057523D" w:rsidRDefault="00DF154A" w:rsidP="0057523D">
      <w:pPr>
        <w:pStyle w:val="ListParagraph"/>
        <w:numPr>
          <w:ilvl w:val="0"/>
          <w:numId w:val="9"/>
        </w:numPr>
        <w:tabs>
          <w:tab w:val="center" w:pos="900"/>
          <w:tab w:val="right" w:pos="8640"/>
        </w:tabs>
        <w:bidi/>
        <w:spacing w:after="0" w:line="252"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التنبيه كتابةً </w:t>
      </w:r>
    </w:p>
    <w:p w14:paraId="709AAA45" w14:textId="77777777" w:rsidR="00DF154A" w:rsidRPr="0057523D" w:rsidRDefault="00DF154A" w:rsidP="0057523D">
      <w:pPr>
        <w:pStyle w:val="ListParagraph"/>
        <w:numPr>
          <w:ilvl w:val="0"/>
          <w:numId w:val="9"/>
        </w:numPr>
        <w:tabs>
          <w:tab w:val="center" w:pos="900"/>
          <w:tab w:val="right" w:pos="8640"/>
        </w:tabs>
        <w:bidi/>
        <w:spacing w:after="0" w:line="252" w:lineRule="auto"/>
        <w:rPr>
          <w:rFonts w:ascii="MadaniArabic-Regular" w:hAnsi="MadaniArabic-Regular" w:cs="MadaniArabic-Regular"/>
          <w:rtl/>
          <w:lang w:bidi="ar-KW"/>
        </w:rPr>
      </w:pPr>
      <w:r w:rsidRPr="0057523D">
        <w:rPr>
          <w:rFonts w:ascii="MadaniArabic-Regular" w:hAnsi="MadaniArabic-Regular" w:cs="MadaniArabic-Regular"/>
          <w:rtl/>
          <w:lang w:bidi="ar-KW"/>
        </w:rPr>
        <w:t>الإنذار الخطي</w:t>
      </w:r>
    </w:p>
    <w:p w14:paraId="788316DE" w14:textId="77777777" w:rsidR="00DF154A" w:rsidRPr="0057523D" w:rsidRDefault="00DF154A" w:rsidP="0057523D">
      <w:pPr>
        <w:pStyle w:val="ListParagraph"/>
        <w:numPr>
          <w:ilvl w:val="0"/>
          <w:numId w:val="9"/>
        </w:numPr>
        <w:tabs>
          <w:tab w:val="center" w:pos="900"/>
          <w:tab w:val="right" w:pos="8640"/>
        </w:tabs>
        <w:bidi/>
        <w:spacing w:after="0" w:line="252" w:lineRule="auto"/>
        <w:rPr>
          <w:rFonts w:ascii="MadaniArabic-Regular" w:hAnsi="MadaniArabic-Regular" w:cs="MadaniArabic-Regular"/>
          <w:rtl/>
          <w:lang w:bidi="ar-KW"/>
        </w:rPr>
      </w:pPr>
      <w:r w:rsidRPr="0057523D">
        <w:rPr>
          <w:rFonts w:ascii="MadaniArabic-Regular" w:hAnsi="MadaniArabic-Regular" w:cs="MadaniArabic-Regular"/>
          <w:rtl/>
          <w:lang w:bidi="ar-KW"/>
        </w:rPr>
        <w:t>الإنذار الخطي النهائي</w:t>
      </w:r>
    </w:p>
    <w:p w14:paraId="581141F3" w14:textId="77777777" w:rsidR="00DF154A" w:rsidRPr="0057523D" w:rsidRDefault="00DF154A" w:rsidP="0057523D">
      <w:pPr>
        <w:pStyle w:val="ListParagraph"/>
        <w:numPr>
          <w:ilvl w:val="0"/>
          <w:numId w:val="9"/>
        </w:numPr>
        <w:tabs>
          <w:tab w:val="center" w:pos="900"/>
          <w:tab w:val="right" w:pos="8640"/>
        </w:tabs>
        <w:bidi/>
        <w:spacing w:after="0" w:line="252" w:lineRule="auto"/>
        <w:rPr>
          <w:rFonts w:ascii="MadaniArabic-Regular" w:hAnsi="MadaniArabic-Regular" w:cs="MadaniArabic-Regular"/>
          <w:rtl/>
          <w:lang w:bidi="ar-KW"/>
        </w:rPr>
      </w:pPr>
      <w:r w:rsidRPr="0057523D">
        <w:rPr>
          <w:rFonts w:ascii="MadaniArabic-Regular" w:hAnsi="MadaniArabic-Regular" w:cs="MadaniArabic-Regular"/>
          <w:rtl/>
          <w:lang w:bidi="ar-KW"/>
        </w:rPr>
        <w:t>الرسوب في المقرر</w:t>
      </w:r>
    </w:p>
    <w:p w14:paraId="291BF87F" w14:textId="071B5A5A" w:rsidR="00DF154A" w:rsidRPr="0057523D" w:rsidRDefault="00DF154A" w:rsidP="0057523D">
      <w:pPr>
        <w:pStyle w:val="ListParagraph"/>
        <w:numPr>
          <w:ilvl w:val="0"/>
          <w:numId w:val="9"/>
        </w:numPr>
        <w:tabs>
          <w:tab w:val="center" w:pos="900"/>
          <w:tab w:val="right" w:pos="8640"/>
        </w:tabs>
        <w:bidi/>
        <w:spacing w:after="0" w:line="252"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الفصل من الجامعة لمدة فصل دراسي واحد يلي الفصل الذي </w:t>
      </w:r>
      <w:r w:rsidR="4570548A" w:rsidRPr="0057523D">
        <w:rPr>
          <w:rFonts w:ascii="MadaniArabic-Regular" w:hAnsi="MadaniArabic-Regular" w:cs="MadaniArabic-Regular"/>
          <w:rtl/>
          <w:lang w:bidi="ar-KW"/>
        </w:rPr>
        <w:t xml:space="preserve">وقعت </w:t>
      </w:r>
      <w:r w:rsidRPr="0057523D">
        <w:rPr>
          <w:rFonts w:ascii="MadaniArabic-Regular" w:hAnsi="MadaniArabic-Regular" w:cs="MadaniArabic-Regular"/>
          <w:rtl/>
          <w:lang w:bidi="ar-KW"/>
        </w:rPr>
        <w:t>فيه المخالفة</w:t>
      </w:r>
    </w:p>
    <w:p w14:paraId="3118E539" w14:textId="499DAD85" w:rsidR="00DF154A" w:rsidRPr="0057523D" w:rsidRDefault="00DF154A" w:rsidP="0057523D">
      <w:pPr>
        <w:pStyle w:val="ListParagraph"/>
        <w:numPr>
          <w:ilvl w:val="0"/>
          <w:numId w:val="9"/>
        </w:numPr>
        <w:tabs>
          <w:tab w:val="center" w:pos="900"/>
          <w:tab w:val="right" w:pos="8640"/>
        </w:tabs>
        <w:bidi/>
        <w:spacing w:after="0" w:line="252"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الفصل من الجامعة لأكثر من فصل دراسي يلي الفصل الذي </w:t>
      </w:r>
      <w:r w:rsidR="398CB618" w:rsidRPr="0057523D">
        <w:rPr>
          <w:rFonts w:ascii="MadaniArabic-Regular" w:hAnsi="MadaniArabic-Regular" w:cs="MadaniArabic-Regular"/>
          <w:rtl/>
          <w:lang w:bidi="ar-KW"/>
        </w:rPr>
        <w:t>وقعت ف</w:t>
      </w:r>
      <w:r w:rsidRPr="0057523D">
        <w:rPr>
          <w:rFonts w:ascii="MadaniArabic-Regular" w:hAnsi="MadaniArabic-Regular" w:cs="MadaniArabic-Regular"/>
          <w:rtl/>
          <w:lang w:bidi="ar-KW"/>
        </w:rPr>
        <w:t>يه المخالفة</w:t>
      </w:r>
    </w:p>
    <w:p w14:paraId="6453D073" w14:textId="2AE7CA05" w:rsidR="00DF154A" w:rsidRPr="0057523D" w:rsidRDefault="00DF154A" w:rsidP="0057523D">
      <w:pPr>
        <w:pStyle w:val="ListParagraph"/>
        <w:numPr>
          <w:ilvl w:val="0"/>
          <w:numId w:val="9"/>
        </w:numPr>
        <w:tabs>
          <w:tab w:val="center" w:pos="900"/>
          <w:tab w:val="right" w:pos="8640"/>
        </w:tabs>
        <w:bidi/>
        <w:spacing w:after="0" w:line="252" w:lineRule="auto"/>
        <w:rPr>
          <w:rFonts w:ascii="MadaniArabic-Regular" w:hAnsi="MadaniArabic-Regular" w:cs="MadaniArabic-Regular"/>
          <w:rtl/>
          <w:lang w:bidi="ar-KW"/>
        </w:rPr>
      </w:pPr>
      <w:r w:rsidRPr="0057523D">
        <w:rPr>
          <w:rFonts w:ascii="MadaniArabic-Regular" w:hAnsi="MadaniArabic-Regular" w:cs="MadaniArabic-Regular"/>
          <w:rtl/>
          <w:lang w:bidi="ar-KW"/>
        </w:rPr>
        <w:t>الفصل النهائي من الجامعة</w:t>
      </w:r>
    </w:p>
    <w:p w14:paraId="4282F096" w14:textId="53F64079" w:rsidR="00DF154A" w:rsidRPr="0057523D" w:rsidRDefault="008F55E6" w:rsidP="0057523D">
      <w:pPr>
        <w:tabs>
          <w:tab w:val="center" w:pos="432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ويمكن</w:t>
      </w:r>
      <w:r w:rsidR="00DF154A" w:rsidRPr="0057523D">
        <w:rPr>
          <w:rFonts w:ascii="MadaniArabic-Regular" w:hAnsi="MadaniArabic-Regular" w:cs="MadaniArabic-Regular"/>
          <w:rtl/>
          <w:lang w:bidi="ar-KW"/>
        </w:rPr>
        <w:t xml:space="preserve"> توقيع أي من العقوبات المذكورة أعلاه حسب كل حالة، دون التقيد بالترتيب الوارد بنص هذه المادة.</w:t>
      </w:r>
    </w:p>
    <w:p w14:paraId="2BD2669E" w14:textId="710E90C8" w:rsidR="00DF154A" w:rsidRPr="0057523D" w:rsidRDefault="00DF154A" w:rsidP="0057523D">
      <w:pPr>
        <w:pStyle w:val="Heading1"/>
        <w:shd w:val="clear" w:color="auto" w:fill="F2F2F2" w:themeFill="background1" w:themeFillShade="F2"/>
        <w:bidi/>
        <w:spacing w:before="0"/>
        <w:rPr>
          <w:rFonts w:ascii="MadaniArabic-Regular" w:hAnsi="MadaniArabic-Regular" w:cs="MadaniArabic-Regular"/>
          <w:color w:val="auto"/>
          <w:sz w:val="22"/>
          <w:szCs w:val="22"/>
          <w:rtl/>
          <w:lang w:bidi="ar-KW"/>
        </w:rPr>
      </w:pPr>
      <w:bookmarkStart w:id="15" w:name="_Toc516219816"/>
      <w:bookmarkStart w:id="16" w:name="_Toc99968201"/>
      <w:bookmarkStart w:id="17" w:name="_Toc221786230"/>
      <w:r w:rsidRPr="0057523D">
        <w:rPr>
          <w:rFonts w:ascii="MadaniArabic-Regular" w:hAnsi="MadaniArabic-Regular" w:cs="MadaniArabic-Regular"/>
          <w:color w:val="auto"/>
          <w:sz w:val="22"/>
          <w:szCs w:val="22"/>
          <w:rtl/>
        </w:rPr>
        <w:t>مادة (6): الجهات المختصة بتوقيع العقوبات</w:t>
      </w:r>
      <w:bookmarkEnd w:id="15"/>
      <w:bookmarkEnd w:id="16"/>
      <w:bookmarkEnd w:id="17"/>
    </w:p>
    <w:p w14:paraId="1BAFCCBB" w14:textId="02552A32" w:rsidR="00DF154A" w:rsidRPr="0057523D" w:rsidRDefault="00DF154A" w:rsidP="0057523D">
      <w:pPr>
        <w:pStyle w:val="ListParagraph"/>
        <w:numPr>
          <w:ilvl w:val="0"/>
          <w:numId w:val="17"/>
        </w:numPr>
        <w:tabs>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 xml:space="preserve">يحق للمجلس التأديبي الابتدائي إيقاع العقوبات الواردة في الفقرات </w:t>
      </w:r>
      <w:r w:rsidRPr="0057523D">
        <w:rPr>
          <w:rFonts w:ascii="MadaniArabic-Regular" w:hAnsi="MadaniArabic-Regular" w:cs="MadaniArabic-Regular"/>
          <w:u w:val="single"/>
          <w:rtl/>
          <w:lang w:bidi="ar-KW"/>
        </w:rPr>
        <w:t>من "أ" إلى "ﻫ"</w:t>
      </w:r>
      <w:r w:rsidRPr="0057523D">
        <w:rPr>
          <w:rFonts w:ascii="MadaniArabic-Regular" w:hAnsi="MadaniArabic-Regular" w:cs="MadaniArabic-Regular"/>
          <w:rtl/>
          <w:lang w:bidi="ar-KW"/>
        </w:rPr>
        <w:t xml:space="preserve"> في المادة (</w:t>
      </w:r>
      <w:r w:rsidRPr="0057523D">
        <w:rPr>
          <w:rFonts w:ascii="MadaniArabic-Regular" w:hAnsi="MadaniArabic-Regular" w:cs="MadaniArabic-Regular"/>
          <w:lang w:bidi="ar-KW"/>
        </w:rPr>
        <w:t>5</w:t>
      </w:r>
      <w:r w:rsidRPr="0057523D">
        <w:rPr>
          <w:rFonts w:ascii="MadaniArabic-Regular" w:hAnsi="MadaniArabic-Regular" w:cs="MadaniArabic-Regular"/>
          <w:rtl/>
          <w:lang w:bidi="ar-KW"/>
        </w:rPr>
        <w:t>).</w:t>
      </w:r>
    </w:p>
    <w:p w14:paraId="7DD7577C" w14:textId="748026B1" w:rsidR="00DF154A" w:rsidRPr="0057523D" w:rsidRDefault="00DF154A" w:rsidP="0057523D">
      <w:pPr>
        <w:pStyle w:val="ListParagraph"/>
        <w:numPr>
          <w:ilvl w:val="0"/>
          <w:numId w:val="17"/>
        </w:numPr>
        <w:tabs>
          <w:tab w:val="center" w:pos="4320"/>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lastRenderedPageBreak/>
        <w:t xml:space="preserve">يحق للمجلس التأديبي الأعلى إيقاع </w:t>
      </w:r>
      <w:r w:rsidRPr="0057523D">
        <w:rPr>
          <w:rFonts w:ascii="MadaniArabic-Regular" w:hAnsi="MadaniArabic-Regular" w:cs="MadaniArabic-Regular"/>
          <w:u w:val="single"/>
          <w:rtl/>
          <w:lang w:bidi="ar-KW"/>
        </w:rPr>
        <w:t>أي من العقوبات</w:t>
      </w:r>
      <w:r w:rsidRPr="0057523D">
        <w:rPr>
          <w:rFonts w:ascii="MadaniArabic-Regular" w:hAnsi="MadaniArabic-Regular" w:cs="MadaniArabic-Regular"/>
          <w:rtl/>
          <w:lang w:bidi="ar-KW"/>
        </w:rPr>
        <w:t xml:space="preserve"> الواردة في المادة (</w:t>
      </w:r>
      <w:r w:rsidRPr="0057523D">
        <w:rPr>
          <w:rFonts w:ascii="MadaniArabic-Regular" w:hAnsi="MadaniArabic-Regular" w:cs="MadaniArabic-Regular"/>
          <w:lang w:bidi="ar-KW"/>
        </w:rPr>
        <w:t>5</w:t>
      </w:r>
      <w:r w:rsidRPr="0057523D">
        <w:rPr>
          <w:rFonts w:ascii="MadaniArabic-Regular" w:hAnsi="MadaniArabic-Regular" w:cs="MadaniArabic-Regular"/>
          <w:rtl/>
          <w:lang w:bidi="ar-KW"/>
        </w:rPr>
        <w:t>)، بناءً على توصية المجلس التأديبي الابتدائي.</w:t>
      </w:r>
    </w:p>
    <w:p w14:paraId="566F2AD8" w14:textId="41BCD809" w:rsidR="00DF154A" w:rsidRPr="0057523D" w:rsidRDefault="00DF154A"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18" w:name="_Toc516219817"/>
      <w:bookmarkStart w:id="19" w:name="_Toc99968202"/>
      <w:bookmarkStart w:id="20" w:name="_Toc221786231"/>
      <w:r w:rsidRPr="0057523D">
        <w:rPr>
          <w:rFonts w:ascii="MadaniArabic-Regular" w:hAnsi="MadaniArabic-Regular" w:cs="MadaniArabic-Regular"/>
          <w:color w:val="auto"/>
          <w:sz w:val="22"/>
          <w:szCs w:val="22"/>
          <w:rtl/>
        </w:rPr>
        <w:t>مادة (7): الغش في الواجبات الدراسية</w:t>
      </w:r>
      <w:bookmarkEnd w:id="18"/>
      <w:bookmarkEnd w:id="19"/>
      <w:bookmarkEnd w:id="20"/>
    </w:p>
    <w:p w14:paraId="76175AC2" w14:textId="4255BE92" w:rsidR="00DF154A" w:rsidRPr="0057523D" w:rsidRDefault="00DF154A" w:rsidP="0057523D">
      <w:pPr>
        <w:pStyle w:val="ListParagraph"/>
        <w:numPr>
          <w:ilvl w:val="0"/>
          <w:numId w:val="18"/>
        </w:numPr>
        <w:tabs>
          <w:tab w:val="center" w:pos="4320"/>
          <w:tab w:val="right" w:pos="8640"/>
        </w:tabs>
        <w:bidi/>
        <w:spacing w:after="0" w:line="252" w:lineRule="auto"/>
        <w:ind w:left="360"/>
        <w:rPr>
          <w:rFonts w:ascii="MadaniArabic-Regular" w:hAnsi="MadaniArabic-Regular" w:cs="MadaniArabic-Regular"/>
          <w:rtl/>
          <w:lang w:bidi="ar-KW"/>
        </w:rPr>
      </w:pPr>
      <w:r w:rsidRPr="0057523D">
        <w:rPr>
          <w:rFonts w:ascii="MadaniArabic-Regular" w:hAnsi="MadaniArabic-Regular" w:cs="MadaniArabic-Regular"/>
          <w:rtl/>
          <w:lang w:bidi="ar-KW"/>
        </w:rPr>
        <w:t>يُعتبر الطالب/الطالبة ارتكب حالة غشٍ في الواجبات الدراسية عند قيامه بالنسخ الحرفي من أي مصدر كان وبأي شكل من الأشكال للمواد المطلوبة في الواجبات والتقارير وتقديمها دون توثيق علمي حسب الأصول. كما ويشمل ذلك أيضًا المادة التي يعدها للطالب/الطالبة أفراد أو مؤسسات بأجر أو بدون أجر بهدف تقديمها كواجب دراسي أو كجزءٍ منه.</w:t>
      </w:r>
    </w:p>
    <w:p w14:paraId="4FEC7D9D" w14:textId="1680FCDE" w:rsidR="00DF154A" w:rsidRPr="0057523D" w:rsidRDefault="00DF154A" w:rsidP="0057523D">
      <w:pPr>
        <w:pStyle w:val="ListParagraph"/>
        <w:numPr>
          <w:ilvl w:val="0"/>
          <w:numId w:val="18"/>
        </w:numPr>
        <w:tabs>
          <w:tab w:val="center" w:pos="4320"/>
          <w:tab w:val="right" w:pos="8640"/>
        </w:tabs>
        <w:bidi/>
        <w:spacing w:after="0" w:line="252" w:lineRule="auto"/>
        <w:ind w:left="360"/>
        <w:rPr>
          <w:rFonts w:ascii="MadaniArabic-Regular" w:hAnsi="MadaniArabic-Regular" w:cs="MadaniArabic-Regular"/>
          <w:rtl/>
          <w:lang w:bidi="ar-KW"/>
        </w:rPr>
      </w:pPr>
      <w:r w:rsidRPr="0057523D">
        <w:rPr>
          <w:rFonts w:ascii="MadaniArabic-Regular" w:hAnsi="MadaniArabic-Regular" w:cs="MadaniArabic-Regular"/>
          <w:rtl/>
          <w:lang w:bidi="ar-KW"/>
        </w:rPr>
        <w:t xml:space="preserve">يقوم أستاذ المقرر المعني بمناقشة الحالة مع منسق المقرر للتحقق وتأكيد حالة الغش، وعند ثبوت الواقعة </w:t>
      </w:r>
      <w:r w:rsidR="008F55E6" w:rsidRPr="0057523D">
        <w:rPr>
          <w:rFonts w:ascii="MadaniArabic-Regular" w:hAnsi="MadaniArabic-Regular" w:cs="MadaniArabic-Regular"/>
          <w:rtl/>
          <w:lang w:bidi="ar-KW"/>
        </w:rPr>
        <w:t>يحق</w:t>
      </w:r>
      <w:r w:rsidRPr="0057523D">
        <w:rPr>
          <w:rFonts w:ascii="MadaniArabic-Regular" w:hAnsi="MadaniArabic-Regular" w:cs="MadaniArabic-Regular"/>
          <w:rtl/>
          <w:lang w:bidi="ar-KW"/>
        </w:rPr>
        <w:t xml:space="preserve"> لأستاذ المقرر تطبيق العقوبة التالية:</w:t>
      </w:r>
    </w:p>
    <w:p w14:paraId="3E9BC454" w14:textId="77777777" w:rsidR="00DF154A" w:rsidRPr="0057523D" w:rsidRDefault="00DF154A" w:rsidP="0057523D">
      <w:pPr>
        <w:tabs>
          <w:tab w:val="center" w:pos="4320"/>
          <w:tab w:val="right" w:pos="8640"/>
        </w:tabs>
        <w:bidi/>
        <w:spacing w:after="0" w:line="240" w:lineRule="auto"/>
        <w:ind w:left="720"/>
        <w:rPr>
          <w:rFonts w:ascii="MadaniArabic-Regular" w:hAnsi="MadaniArabic-Regular" w:cs="MadaniArabic-Regular"/>
          <w:lang w:bidi="ar-KW"/>
        </w:rPr>
      </w:pPr>
      <w:r w:rsidRPr="0057523D">
        <w:rPr>
          <w:rFonts w:ascii="MadaniArabic-Regular" w:hAnsi="MadaniArabic-Regular" w:cs="MadaniArabic-Regular"/>
          <w:lang w:bidi="ar-KW"/>
        </w:rPr>
        <w:t>1</w:t>
      </w:r>
      <w:r w:rsidRPr="0057523D">
        <w:rPr>
          <w:rFonts w:ascii="MadaniArabic-Regular" w:hAnsi="MadaniArabic-Regular" w:cs="MadaniArabic-Regular"/>
          <w:rtl/>
          <w:lang w:bidi="ar-KW"/>
        </w:rPr>
        <w:t>. خصم درجات من واجب الطالب/الطالبة بحسب السياسات المقررة في ذلك</w:t>
      </w:r>
    </w:p>
    <w:p w14:paraId="1FF5D1D8" w14:textId="3B075BC4" w:rsidR="00DF154A" w:rsidRPr="0057523D" w:rsidRDefault="00DF154A" w:rsidP="0057523D">
      <w:pPr>
        <w:tabs>
          <w:tab w:val="center" w:pos="4320"/>
          <w:tab w:val="right" w:pos="8640"/>
        </w:tabs>
        <w:bidi/>
        <w:spacing w:after="0" w:line="240" w:lineRule="auto"/>
        <w:ind w:left="720"/>
        <w:rPr>
          <w:rFonts w:ascii="MadaniArabic-Regular" w:hAnsi="MadaniArabic-Regular" w:cs="MadaniArabic-Regular"/>
          <w:rtl/>
          <w:lang w:bidi="ar-KW"/>
        </w:rPr>
      </w:pPr>
      <w:r w:rsidRPr="0057523D">
        <w:rPr>
          <w:rFonts w:ascii="MadaniArabic-Regular" w:hAnsi="MadaniArabic-Regular" w:cs="MadaniArabic-Regular"/>
          <w:lang w:bidi="ar-KW"/>
        </w:rPr>
        <w:t>2</w:t>
      </w:r>
      <w:r w:rsidRPr="0057523D">
        <w:rPr>
          <w:rFonts w:ascii="MadaniArabic-Regular" w:hAnsi="MadaniArabic-Regular" w:cs="MadaniArabic-Regular"/>
          <w:rtl/>
          <w:lang w:bidi="ar-KW"/>
        </w:rPr>
        <w:t xml:space="preserve">. إحالة الطالب/الطالبة إلى المجلس التأديبي الابتدائي </w:t>
      </w:r>
      <w:r w:rsidRPr="0057523D">
        <w:rPr>
          <w:rFonts w:ascii="MadaniArabic-Regular" w:hAnsi="MadaniArabic-Regular" w:cs="MadaniArabic-Regular"/>
          <w:u w:val="single"/>
          <w:rtl/>
          <w:lang w:bidi="ar-KW"/>
        </w:rPr>
        <w:t>وذلك في حالة تكرار الغش في الواجبات الدراسية</w:t>
      </w:r>
      <w:r w:rsidRPr="0057523D">
        <w:rPr>
          <w:rFonts w:ascii="MadaniArabic-Regular" w:hAnsi="MadaniArabic-Regular" w:cs="MadaniArabic-Regular"/>
          <w:rtl/>
          <w:lang w:bidi="ar-KW"/>
        </w:rPr>
        <w:t xml:space="preserve"> لتوقيع إحدى العقوبات التالية </w:t>
      </w:r>
      <w:r w:rsidRPr="0057523D">
        <w:rPr>
          <w:rFonts w:ascii="MadaniArabic-Regular" w:hAnsi="MadaniArabic-Regular" w:cs="MadaniArabic-Regular"/>
          <w:u w:val="single"/>
          <w:rtl/>
          <w:lang w:bidi="ar-KW"/>
        </w:rPr>
        <w:t>منفردةً أو مجتمعة</w:t>
      </w:r>
      <w:r w:rsidRPr="0057523D">
        <w:rPr>
          <w:rFonts w:ascii="MadaniArabic-Regular" w:hAnsi="MadaniArabic-Regular" w:cs="MadaniArabic-Regular"/>
          <w:rtl/>
          <w:lang w:bidi="ar-KW"/>
        </w:rPr>
        <w:t xml:space="preserve"> على الطالب/الطالبة:</w:t>
      </w:r>
    </w:p>
    <w:p w14:paraId="347FFE0C" w14:textId="77777777" w:rsidR="00DF154A" w:rsidRPr="0057523D" w:rsidRDefault="00DF154A" w:rsidP="0057523D">
      <w:pPr>
        <w:pStyle w:val="ListParagraph"/>
        <w:numPr>
          <w:ilvl w:val="0"/>
          <w:numId w:val="4"/>
        </w:numPr>
        <w:tabs>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تطبيق السياسة المعتمدة في الغش في الواجبات الدراسية</w:t>
      </w:r>
    </w:p>
    <w:p w14:paraId="2D41DD24" w14:textId="6A8C2B4E" w:rsidR="00DF154A" w:rsidRPr="0057523D" w:rsidRDefault="00DF154A" w:rsidP="0057523D">
      <w:pPr>
        <w:pStyle w:val="ListParagraph"/>
        <w:numPr>
          <w:ilvl w:val="0"/>
          <w:numId w:val="4"/>
        </w:numPr>
        <w:tabs>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 xml:space="preserve">الرسوب في المقرر الدراسي والفصل من الجامعة لمدة فصل دراسي واحد يلي الفصل الذي </w:t>
      </w:r>
      <w:r w:rsidR="1879CC7D" w:rsidRPr="0057523D">
        <w:rPr>
          <w:rFonts w:ascii="MadaniArabic-Regular" w:hAnsi="MadaniArabic-Regular" w:cs="MadaniArabic-Regular"/>
          <w:rtl/>
          <w:lang w:bidi="ar-KW"/>
        </w:rPr>
        <w:t xml:space="preserve">وقعت </w:t>
      </w:r>
      <w:r w:rsidRPr="0057523D">
        <w:rPr>
          <w:rFonts w:ascii="MadaniArabic-Regular" w:hAnsi="MadaniArabic-Regular" w:cs="MadaniArabic-Regular"/>
          <w:rtl/>
          <w:lang w:bidi="ar-KW"/>
        </w:rPr>
        <w:t>فيه المخالفة</w:t>
      </w:r>
    </w:p>
    <w:p w14:paraId="2DBC83E5" w14:textId="24ED8C86" w:rsidR="00DF154A" w:rsidRPr="0057523D" w:rsidRDefault="00DF154A" w:rsidP="0057523D">
      <w:pPr>
        <w:tabs>
          <w:tab w:val="center" w:pos="4320"/>
          <w:tab w:val="right" w:pos="8640"/>
        </w:tabs>
        <w:bidi/>
        <w:spacing w:after="0" w:line="240" w:lineRule="auto"/>
        <w:ind w:left="288"/>
        <w:rPr>
          <w:rFonts w:ascii="MadaniArabic-Regular" w:hAnsi="MadaniArabic-Regular" w:cs="MadaniArabic-Regular"/>
          <w:rtl/>
          <w:lang w:bidi="ar-KW"/>
        </w:rPr>
      </w:pPr>
      <w:r w:rsidRPr="0057523D">
        <w:rPr>
          <w:rFonts w:ascii="MadaniArabic-Regular" w:hAnsi="MadaniArabic-Regular" w:cs="MadaniArabic-Regular"/>
          <w:rtl/>
          <w:lang w:bidi="ar-KW"/>
        </w:rPr>
        <w:t>كما يحق للمجلس التأديبي رفع توصيته إلى المجلس التأديبي الأعلى بإيقاع العقوبات التالية:</w:t>
      </w:r>
    </w:p>
    <w:p w14:paraId="341CB7D7" w14:textId="0CC80F7E" w:rsidR="00DF154A" w:rsidRPr="0057523D" w:rsidRDefault="00DF154A" w:rsidP="0057523D">
      <w:pPr>
        <w:pStyle w:val="ListParagraph"/>
        <w:numPr>
          <w:ilvl w:val="0"/>
          <w:numId w:val="5"/>
        </w:numPr>
        <w:tabs>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 xml:space="preserve">الفصل من الجامعة لأكثر من فصل دراسي يلي الفصل الذي </w:t>
      </w:r>
      <w:r w:rsidR="2679FF5F" w:rsidRPr="0057523D">
        <w:rPr>
          <w:rFonts w:ascii="MadaniArabic-Regular" w:hAnsi="MadaniArabic-Regular" w:cs="MadaniArabic-Regular"/>
          <w:rtl/>
          <w:lang w:bidi="ar-KW"/>
        </w:rPr>
        <w:t xml:space="preserve">وقعت </w:t>
      </w:r>
      <w:r w:rsidRPr="0057523D">
        <w:rPr>
          <w:rFonts w:ascii="MadaniArabic-Regular" w:hAnsi="MadaniArabic-Regular" w:cs="MadaniArabic-Regular"/>
          <w:rtl/>
          <w:lang w:bidi="ar-KW"/>
        </w:rPr>
        <w:t>فيه المخالفة</w:t>
      </w:r>
    </w:p>
    <w:p w14:paraId="52388C06" w14:textId="13E93853" w:rsidR="00DF154A" w:rsidRPr="0057523D" w:rsidRDefault="00DF154A" w:rsidP="0057523D">
      <w:pPr>
        <w:pStyle w:val="ListParagraph"/>
        <w:numPr>
          <w:ilvl w:val="0"/>
          <w:numId w:val="5"/>
        </w:numPr>
        <w:tabs>
          <w:tab w:val="center" w:pos="4320"/>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الفصل النهائي من الجامعة</w:t>
      </w:r>
    </w:p>
    <w:p w14:paraId="3D6D850C" w14:textId="3BFB89DF" w:rsidR="00DF154A" w:rsidRPr="0057523D" w:rsidRDefault="00DF154A"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21" w:name="_Toc516219818"/>
      <w:bookmarkStart w:id="22" w:name="_Toc99968203"/>
      <w:bookmarkStart w:id="23" w:name="_Toc221786232"/>
      <w:r w:rsidRPr="0057523D">
        <w:rPr>
          <w:rFonts w:ascii="MadaniArabic-Regular" w:hAnsi="MadaniArabic-Regular" w:cs="MadaniArabic-Regular"/>
          <w:color w:val="auto"/>
          <w:sz w:val="22"/>
          <w:szCs w:val="22"/>
          <w:rtl/>
        </w:rPr>
        <w:t>مادة (8): الغش في الامتحانات أو الإخلال بنظمها</w:t>
      </w:r>
      <w:bookmarkEnd w:id="21"/>
      <w:bookmarkEnd w:id="22"/>
      <w:bookmarkEnd w:id="23"/>
    </w:p>
    <w:p w14:paraId="2D95EB23" w14:textId="107B60E5" w:rsidR="00DF154A" w:rsidRPr="0057523D" w:rsidRDefault="00DF154A" w:rsidP="0057523D">
      <w:pPr>
        <w:pStyle w:val="ListParagraph"/>
        <w:numPr>
          <w:ilvl w:val="0"/>
          <w:numId w:val="19"/>
        </w:numPr>
        <w:bidi/>
        <w:spacing w:after="0" w:line="276" w:lineRule="auto"/>
        <w:ind w:left="288" w:hanging="284"/>
        <w:rPr>
          <w:rFonts w:ascii="MadaniArabic-Regular" w:hAnsi="MadaniArabic-Regular" w:cs="MadaniArabic-Regular"/>
          <w:rtl/>
          <w:lang w:bidi="ar-KW"/>
        </w:rPr>
      </w:pPr>
      <w:r w:rsidRPr="0057523D">
        <w:rPr>
          <w:rFonts w:ascii="MadaniArabic-Regular" w:hAnsi="MadaniArabic-Regular" w:cs="MadaniArabic-Regular"/>
          <w:rtl/>
          <w:lang w:bidi="ar-KW"/>
        </w:rPr>
        <w:t xml:space="preserve">كل طالب/طالبة يجري ضبطهـ/ـا متلبساً بالغش في الامتحان أو الشروع فيه، يُبلغ الطالب/الطالبة بتحرير محضر بحقه من قِبل المراقب أو رئيس القاعة، أو الشخص المعني ويُسلم إلى مسؤول قسم/لجنة الامتحانات (أو من يكلفه </w:t>
      </w:r>
      <w:r w:rsidR="4235ECCB" w:rsidRPr="0057523D">
        <w:rPr>
          <w:rFonts w:ascii="MadaniArabic-Regular" w:hAnsi="MadaniArabic-Regular" w:cs="MadaniArabic-Regular"/>
          <w:rtl/>
          <w:lang w:bidi="ar-KW"/>
        </w:rPr>
        <w:t>رئيس الجامعة</w:t>
      </w:r>
      <w:r w:rsidRPr="0057523D">
        <w:rPr>
          <w:rFonts w:ascii="MadaniArabic-Regular" w:hAnsi="MadaniArabic-Regular" w:cs="MadaniArabic-Regular"/>
          <w:rtl/>
          <w:lang w:bidi="ar-KW"/>
        </w:rPr>
        <w:t>)، يذكر فيه اسم الطالب/الطالبة ورقمه، رقم المقرر وتاريخ الاختبار، ووصفاً للحالة.</w:t>
      </w:r>
    </w:p>
    <w:p w14:paraId="6B6A6605" w14:textId="77777777" w:rsidR="00DF154A" w:rsidRPr="0057523D" w:rsidRDefault="00DF154A" w:rsidP="0057523D">
      <w:pPr>
        <w:pStyle w:val="ListParagraph"/>
        <w:numPr>
          <w:ilvl w:val="0"/>
          <w:numId w:val="19"/>
        </w:numPr>
        <w:bidi/>
        <w:spacing w:after="0" w:line="276" w:lineRule="auto"/>
        <w:ind w:left="288" w:hanging="284"/>
        <w:rPr>
          <w:rFonts w:ascii="MadaniArabic-Regular" w:hAnsi="MadaniArabic-Regular" w:cs="MadaniArabic-Regular"/>
          <w:lang w:bidi="ar-KW"/>
        </w:rPr>
      </w:pPr>
      <w:r w:rsidRPr="0057523D">
        <w:rPr>
          <w:rFonts w:ascii="MadaniArabic-Regular" w:hAnsi="MadaniArabic-Regular" w:cs="MadaniArabic-Regular"/>
          <w:rtl/>
          <w:lang w:bidi="ar-KW"/>
        </w:rPr>
        <w:t>يحال محضر الواقعة إلى رئيس لجنة التحقيق، وترفع لجنة التحقيق تقريراً بعملها إلى المجلس التأديبي الابتدائي.</w:t>
      </w:r>
    </w:p>
    <w:p w14:paraId="6BD8B285" w14:textId="77777777" w:rsidR="00DF154A" w:rsidRPr="0057523D" w:rsidRDefault="00DF154A" w:rsidP="0057523D">
      <w:pPr>
        <w:pStyle w:val="ListParagraph"/>
        <w:numPr>
          <w:ilvl w:val="0"/>
          <w:numId w:val="19"/>
        </w:numPr>
        <w:bidi/>
        <w:spacing w:after="0" w:line="276" w:lineRule="auto"/>
        <w:ind w:left="288" w:hanging="284"/>
        <w:rPr>
          <w:rFonts w:ascii="MadaniArabic-Regular" w:hAnsi="MadaniArabic-Regular" w:cs="MadaniArabic-Regular"/>
          <w:lang w:bidi="ar-KW"/>
        </w:rPr>
      </w:pPr>
      <w:r w:rsidRPr="0057523D">
        <w:rPr>
          <w:rFonts w:ascii="MadaniArabic-Regular" w:hAnsi="MadaniArabic-Regular" w:cs="MadaniArabic-Regular"/>
          <w:rtl/>
          <w:lang w:bidi="ar-KW"/>
        </w:rPr>
        <w:t>في حال ثبوت واقعة الغش تطبق العقوبات التالية:</w:t>
      </w:r>
    </w:p>
    <w:p w14:paraId="734576F3" w14:textId="77777777" w:rsidR="00DF154A" w:rsidRPr="0057523D" w:rsidRDefault="00DF154A" w:rsidP="0057523D">
      <w:pPr>
        <w:pStyle w:val="ListParagraph"/>
        <w:numPr>
          <w:ilvl w:val="0"/>
          <w:numId w:val="6"/>
        </w:numPr>
        <w:tabs>
          <w:tab w:val="center" w:pos="72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رصد درجة صفر في الاختبار موضوع الغش فصليًا كان أم نهائيًا.</w:t>
      </w:r>
    </w:p>
    <w:p w14:paraId="489D47DC" w14:textId="3766C757" w:rsidR="00DF154A" w:rsidRPr="0057523D" w:rsidRDefault="00DF154A" w:rsidP="0057523D">
      <w:pPr>
        <w:pStyle w:val="ListParagraph"/>
        <w:numPr>
          <w:ilvl w:val="0"/>
          <w:numId w:val="6"/>
        </w:numPr>
        <w:tabs>
          <w:tab w:val="center" w:pos="72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الرسوب في المقرر الدراسي المعني.</w:t>
      </w:r>
    </w:p>
    <w:p w14:paraId="22180F3B" w14:textId="77777777" w:rsidR="00DF154A" w:rsidRPr="0057523D" w:rsidRDefault="00DF154A" w:rsidP="0057523D">
      <w:pPr>
        <w:pStyle w:val="ListParagraph"/>
        <w:numPr>
          <w:ilvl w:val="0"/>
          <w:numId w:val="6"/>
        </w:numPr>
        <w:tabs>
          <w:tab w:val="center" w:pos="72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الرسوب في المقرر المعني والفصل من الجامعة لمدة فصل دراسي واحد يلي الفصل الذي تمت فيه المخالفة في واقعة الغش.</w:t>
      </w:r>
    </w:p>
    <w:p w14:paraId="100D0D1F" w14:textId="77777777" w:rsidR="00DF154A" w:rsidRPr="0057523D" w:rsidRDefault="00DF154A" w:rsidP="0057523D">
      <w:pPr>
        <w:pStyle w:val="ListParagraph"/>
        <w:numPr>
          <w:ilvl w:val="0"/>
          <w:numId w:val="19"/>
        </w:numPr>
        <w:tabs>
          <w:tab w:val="center" w:pos="288"/>
        </w:tabs>
        <w:bidi/>
        <w:spacing w:after="0" w:line="240" w:lineRule="auto"/>
        <w:ind w:hanging="712"/>
        <w:rPr>
          <w:rFonts w:ascii="MadaniArabic-Regular" w:hAnsi="MadaniArabic-Regular" w:cs="MadaniArabic-Regular"/>
          <w:rtl/>
          <w:lang w:bidi="ar-KW"/>
        </w:rPr>
      </w:pPr>
      <w:r w:rsidRPr="0057523D">
        <w:rPr>
          <w:rFonts w:ascii="MadaniArabic-Regular" w:hAnsi="MadaniArabic-Regular" w:cs="MadaniArabic-Regular"/>
          <w:rtl/>
          <w:lang w:bidi="ar-KW"/>
        </w:rPr>
        <w:t>في حال تكرار واقعة الغش أو الشروع في الغش، تغلظ العقوبة ويرفع المجلس التأديبي الابتدائي توصيته إلى المجلس التأديبي الأعلى لإيقاع العقوبات التالية:</w:t>
      </w:r>
    </w:p>
    <w:p w14:paraId="5FBD2B10" w14:textId="77777777" w:rsidR="00DF154A" w:rsidRPr="0057523D" w:rsidRDefault="00DF154A" w:rsidP="0057523D">
      <w:pPr>
        <w:pStyle w:val="ListParagraph"/>
        <w:numPr>
          <w:ilvl w:val="0"/>
          <w:numId w:val="7"/>
        </w:numPr>
        <w:tabs>
          <w:tab w:val="center" w:pos="72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الفصل من الجامعة لمدة فصل دراسي واحد يلي الفصل الذي تمت فيه المخالفة.</w:t>
      </w:r>
    </w:p>
    <w:p w14:paraId="1D5AD251" w14:textId="0074C1CA" w:rsidR="00DF154A" w:rsidRPr="0057523D" w:rsidRDefault="00DF154A" w:rsidP="0057523D">
      <w:pPr>
        <w:pStyle w:val="ListParagraph"/>
        <w:numPr>
          <w:ilvl w:val="0"/>
          <w:numId w:val="7"/>
        </w:numPr>
        <w:tabs>
          <w:tab w:val="center" w:pos="72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الفصل النهائي من الجامعة في حال حدوث واقعة الغش لأكثر من مرتين.</w:t>
      </w:r>
    </w:p>
    <w:p w14:paraId="6A520F96" w14:textId="19FAC1E6" w:rsidR="00DF154A" w:rsidRPr="0057523D" w:rsidRDefault="00DF154A"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24" w:name="_Toc99968204"/>
      <w:bookmarkStart w:id="25" w:name="_Toc221786233"/>
      <w:r w:rsidRPr="0057523D">
        <w:rPr>
          <w:rFonts w:ascii="MadaniArabic-Regular" w:hAnsi="MadaniArabic-Regular" w:cs="MadaniArabic-Regular"/>
          <w:color w:val="auto"/>
          <w:sz w:val="22"/>
          <w:szCs w:val="22"/>
          <w:rtl/>
        </w:rPr>
        <w:t>مادة (9): الإخلال بالأنظمة العامة</w:t>
      </w:r>
      <w:bookmarkEnd w:id="24"/>
      <w:bookmarkEnd w:id="25"/>
    </w:p>
    <w:p w14:paraId="692CED3E" w14:textId="016B7583" w:rsidR="00DF154A" w:rsidRPr="0057523D" w:rsidRDefault="00DF154A" w:rsidP="0057523D">
      <w:pPr>
        <w:pStyle w:val="ListParagraph"/>
        <w:numPr>
          <w:ilvl w:val="0"/>
          <w:numId w:val="20"/>
        </w:numPr>
        <w:tabs>
          <w:tab w:val="center" w:pos="72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الدخول الى قسم الطلاب: </w:t>
      </w:r>
    </w:p>
    <w:p w14:paraId="7B96581C" w14:textId="2D7A600C" w:rsidR="00DF154A" w:rsidRPr="0057523D" w:rsidRDefault="00DF154A" w:rsidP="0057523D">
      <w:pPr>
        <w:tabs>
          <w:tab w:val="center" w:pos="720"/>
        </w:tabs>
        <w:bidi/>
        <w:spacing w:after="0" w:line="240" w:lineRule="auto"/>
        <w:ind w:left="450"/>
        <w:rPr>
          <w:rFonts w:ascii="MadaniArabic-Regular" w:hAnsi="MadaniArabic-Regular" w:cs="MadaniArabic-Regular"/>
          <w:rtl/>
          <w:lang w:bidi="ar-KW"/>
        </w:rPr>
      </w:pPr>
      <w:r w:rsidRPr="0057523D">
        <w:rPr>
          <w:rFonts w:ascii="MadaniArabic-Regular" w:hAnsi="MadaniArabic-Regular" w:cs="MadaniArabic-Regular"/>
          <w:rtl/>
          <w:lang w:bidi="ar-KW"/>
        </w:rPr>
        <w:t>كل طالبة يجري ضبطها وقد دخلت الى قسم الطلاب بدون إبلاغ وكيل الجامعة لشؤون الطالبات أو منسقة وكالة الطالبات بمدة كافية، وبحد اقصى يوم عمل،</w:t>
      </w:r>
      <w:r w:rsidR="0072531D" w:rsidRPr="0057523D">
        <w:rPr>
          <w:rFonts w:ascii="MadaniArabic-Regular" w:hAnsi="MadaniArabic-Regular" w:cs="MadaniArabic-Regular"/>
          <w:rtl/>
          <w:lang w:bidi="ar-KW"/>
        </w:rPr>
        <w:t xml:space="preserve"> </w:t>
      </w:r>
      <w:r w:rsidRPr="0057523D">
        <w:rPr>
          <w:rFonts w:ascii="MadaniArabic-Regular" w:hAnsi="MadaniArabic-Regular" w:cs="MadaniArabic-Regular"/>
          <w:rtl/>
          <w:lang w:bidi="ar-KW"/>
        </w:rPr>
        <w:t xml:space="preserve">يحرر محضر بحقها من قبل قسم شؤون </w:t>
      </w:r>
      <w:r w:rsidRPr="0057523D">
        <w:rPr>
          <w:rFonts w:ascii="MadaniArabic-Regular" w:hAnsi="MadaniArabic-Regular" w:cs="MadaniArabic-Regular"/>
          <w:rtl/>
          <w:lang w:bidi="ar-KW"/>
        </w:rPr>
        <w:lastRenderedPageBreak/>
        <w:t xml:space="preserve">الطالبات ويحال </w:t>
      </w:r>
      <w:r w:rsidR="0072531D" w:rsidRPr="0057523D">
        <w:rPr>
          <w:rFonts w:ascii="MadaniArabic-Regular" w:hAnsi="MadaniArabic-Regular" w:cs="MadaniArabic-Regular"/>
          <w:rtl/>
          <w:lang w:bidi="ar-KW"/>
        </w:rPr>
        <w:t>إ</w:t>
      </w:r>
      <w:r w:rsidRPr="0057523D">
        <w:rPr>
          <w:rFonts w:ascii="MadaniArabic-Regular" w:hAnsi="MadaniArabic-Regular" w:cs="MadaniArabic-Regular"/>
          <w:rtl/>
          <w:lang w:bidi="ar-KW"/>
        </w:rPr>
        <w:t>لى رئيس لجنة التحقيق لاتخاذ العقوبة حسب العقوبات المنصوص عليها في المادة (</w:t>
      </w:r>
      <w:r w:rsidRPr="0057523D">
        <w:rPr>
          <w:rFonts w:ascii="MadaniArabic-Regular" w:hAnsi="MadaniArabic-Regular" w:cs="MadaniArabic-Regular"/>
          <w:lang w:bidi="ar-KW"/>
        </w:rPr>
        <w:t>5</w:t>
      </w:r>
      <w:r w:rsidRPr="0057523D">
        <w:rPr>
          <w:rFonts w:ascii="MadaniArabic-Regular" w:hAnsi="MadaniArabic-Regular" w:cs="MadaniArabic-Regular"/>
          <w:rtl/>
          <w:lang w:bidi="ar-KW"/>
        </w:rPr>
        <w:t>) من هذه اللائحة.</w:t>
      </w:r>
    </w:p>
    <w:p w14:paraId="2BAD0EF0" w14:textId="087381A3" w:rsidR="00DF154A" w:rsidRPr="0057523D" w:rsidRDefault="00DF154A" w:rsidP="0057523D">
      <w:pPr>
        <w:tabs>
          <w:tab w:val="center" w:pos="720"/>
        </w:tabs>
        <w:bidi/>
        <w:spacing w:after="0" w:line="240" w:lineRule="auto"/>
        <w:ind w:left="450"/>
        <w:rPr>
          <w:rFonts w:ascii="MadaniArabic-Regular" w:hAnsi="MadaniArabic-Regular" w:cs="MadaniArabic-Regular"/>
          <w:rtl/>
          <w:lang w:bidi="ar-KW"/>
        </w:rPr>
      </w:pPr>
      <w:r w:rsidRPr="0057523D">
        <w:rPr>
          <w:rFonts w:ascii="MadaniArabic-Regular" w:hAnsi="MadaniArabic-Regular" w:cs="MadaniArabic-Regular"/>
          <w:rtl/>
          <w:lang w:bidi="ar-KW"/>
        </w:rPr>
        <w:t>أما في الحالات الطارئة المستعجلة للدخول فتبلغ وكيل الجامعة لشؤون الطالبات أو مساعدتها أو مسؤولة قسم الطالبات في الفروع وجهًا لوجه أو من خلال الهاتف وإيضاح سبب الحاجة للدخول وفي حال جرت الموافقة، يبلغ المعنيين للسماح بدخول الطالبة.</w:t>
      </w:r>
    </w:p>
    <w:p w14:paraId="2922CEAD" w14:textId="704CAEDA" w:rsidR="00DF154A" w:rsidRPr="0057523D" w:rsidRDefault="00DF154A" w:rsidP="0057523D">
      <w:pPr>
        <w:pStyle w:val="ListParagraph"/>
        <w:numPr>
          <w:ilvl w:val="0"/>
          <w:numId w:val="20"/>
        </w:numPr>
        <w:tabs>
          <w:tab w:val="center" w:pos="72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 xml:space="preserve">ضوابط اللبس: </w:t>
      </w:r>
    </w:p>
    <w:p w14:paraId="773C64D6" w14:textId="52410C87" w:rsidR="00DF154A" w:rsidRPr="0057523D" w:rsidRDefault="00DF154A" w:rsidP="0057523D">
      <w:pPr>
        <w:tabs>
          <w:tab w:val="center" w:pos="720"/>
        </w:tabs>
        <w:bidi/>
        <w:spacing w:after="0" w:line="240" w:lineRule="auto"/>
        <w:ind w:left="450"/>
        <w:rPr>
          <w:rFonts w:ascii="MadaniArabic-Regular" w:hAnsi="MadaniArabic-Regular" w:cs="MadaniArabic-Regular"/>
          <w:rtl/>
          <w:lang w:bidi="ar-KW"/>
        </w:rPr>
      </w:pPr>
      <w:r w:rsidRPr="0057523D">
        <w:rPr>
          <w:rFonts w:ascii="MadaniArabic-Regular" w:hAnsi="MadaniArabic-Regular" w:cs="MadaniArabic-Regular"/>
          <w:rtl/>
          <w:lang w:bidi="ar-KW"/>
        </w:rPr>
        <w:t>عند دخول الجامعة يراعى في لباس كل طالب/طالبة الاحتشام والذوق العام وما</w:t>
      </w:r>
      <w:r w:rsidR="0072531D" w:rsidRPr="0057523D">
        <w:rPr>
          <w:rFonts w:ascii="MadaniArabic-Regular" w:hAnsi="MadaniArabic-Regular" w:cs="MadaniArabic-Regular"/>
          <w:rtl/>
          <w:lang w:bidi="ar-KW"/>
        </w:rPr>
        <w:t xml:space="preserve"> </w:t>
      </w:r>
      <w:r w:rsidRPr="0057523D">
        <w:rPr>
          <w:rFonts w:ascii="MadaniArabic-Regular" w:hAnsi="MadaniArabic-Regular" w:cs="MadaniArabic-Regular"/>
          <w:rtl/>
          <w:lang w:bidi="ar-KW"/>
        </w:rPr>
        <w:t>هو متعارف عليه بحسب التقاليد والأعراف المعمول بها، وأن احترام الحرم الجامعي واجب على كل فرد أو منتسب لهذا الصرح، بالتالي فإن جرى مخالفة الأنظمة والذوق العام في اللباس، يمنع الطالب/الطالبة من دخول الجامعة أيًا كان الظرف أو الوقت.</w:t>
      </w:r>
    </w:p>
    <w:p w14:paraId="62F5517D" w14:textId="144D49E3" w:rsidR="00DF154A" w:rsidRPr="0057523D" w:rsidRDefault="00DF154A" w:rsidP="0057523D">
      <w:pPr>
        <w:pStyle w:val="ListParagraph"/>
        <w:numPr>
          <w:ilvl w:val="0"/>
          <w:numId w:val="20"/>
        </w:numPr>
        <w:tabs>
          <w:tab w:val="center" w:pos="72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التدخين: </w:t>
      </w:r>
    </w:p>
    <w:p w14:paraId="65421578" w14:textId="67BA012D" w:rsidR="00DF154A" w:rsidRPr="0057523D" w:rsidRDefault="00DF154A" w:rsidP="0057523D">
      <w:pPr>
        <w:tabs>
          <w:tab w:val="center" w:pos="720"/>
        </w:tabs>
        <w:bidi/>
        <w:spacing w:after="0" w:line="240" w:lineRule="auto"/>
        <w:ind w:left="450"/>
        <w:rPr>
          <w:rFonts w:ascii="MadaniArabic-Regular" w:hAnsi="MadaniArabic-Regular" w:cs="MadaniArabic-Regular"/>
          <w:rtl/>
          <w:lang w:bidi="ar-KW"/>
        </w:rPr>
      </w:pPr>
      <w:r w:rsidRPr="0057523D">
        <w:rPr>
          <w:rFonts w:ascii="MadaniArabic-Regular" w:hAnsi="MadaniArabic-Regular" w:cs="MadaniArabic-Regular"/>
          <w:rtl/>
          <w:lang w:bidi="ar-KW"/>
        </w:rPr>
        <w:t>كل طالب أو طالبة يجري ضبطهـ/ـا ها وقد خالف/</w:t>
      </w:r>
      <w:r w:rsidR="00BE47CF" w:rsidRPr="0057523D">
        <w:rPr>
          <w:rFonts w:ascii="MadaniArabic-Regular" w:hAnsi="MadaniArabic-Regular" w:cs="MadaniArabic-Regular"/>
          <w:rtl/>
        </w:rPr>
        <w:t>ـ</w:t>
      </w:r>
      <w:r w:rsidRPr="0057523D">
        <w:rPr>
          <w:rFonts w:ascii="MadaniArabic-Regular" w:hAnsi="MadaniArabic-Regular" w:cs="MadaniArabic-Regular"/>
          <w:rtl/>
          <w:lang w:bidi="ar-KW"/>
        </w:rPr>
        <w:t xml:space="preserve">ت ضوابط منع التدخين في الحرم الجامعي أو أحد مرافق الجامعة، يحرر محضر بحقهـ/ـا من قبل قسم شؤون الطلاب/الطالبات ويرفع تقرير بالحالة للمجلس التأديبي الابتدائي الذي يقوم باتخاذ </w:t>
      </w:r>
      <w:r w:rsidR="30F79C90" w:rsidRPr="0057523D">
        <w:rPr>
          <w:rFonts w:ascii="MadaniArabic-Regular" w:hAnsi="MadaniArabic-Regular" w:cs="MadaniArabic-Regular"/>
          <w:rtl/>
          <w:lang w:bidi="ar-KW"/>
        </w:rPr>
        <w:t>أقصى عقوبة</w:t>
      </w:r>
      <w:r w:rsidRPr="0057523D">
        <w:rPr>
          <w:rFonts w:ascii="MadaniArabic-Regular" w:hAnsi="MadaniArabic-Regular" w:cs="MadaniArabic-Regular"/>
          <w:rtl/>
          <w:lang w:bidi="ar-KW"/>
        </w:rPr>
        <w:t xml:space="preserve"> وفي حال تكرار المخالفة تغليظ العقوبة حسب العقوبات المنصوص عليها في الفقرات (ب/ج/و/ز/ح) من المادة (</w:t>
      </w:r>
      <w:r w:rsidRPr="0057523D">
        <w:rPr>
          <w:rFonts w:ascii="MadaniArabic-Regular" w:hAnsi="MadaniArabic-Regular" w:cs="MadaniArabic-Regular"/>
          <w:lang w:bidi="ar-KW"/>
        </w:rPr>
        <w:t>5</w:t>
      </w:r>
      <w:r w:rsidRPr="0057523D">
        <w:rPr>
          <w:rFonts w:ascii="MadaniArabic-Regular" w:hAnsi="MadaniArabic-Regular" w:cs="MadaniArabic-Regular"/>
          <w:rtl/>
          <w:lang w:bidi="ar-KW"/>
        </w:rPr>
        <w:t xml:space="preserve">). </w:t>
      </w:r>
    </w:p>
    <w:p w14:paraId="333E95E7" w14:textId="03989BB3" w:rsidR="00DF154A" w:rsidRPr="0057523D" w:rsidRDefault="00DF154A" w:rsidP="0057523D">
      <w:pPr>
        <w:pStyle w:val="ListParagraph"/>
        <w:numPr>
          <w:ilvl w:val="0"/>
          <w:numId w:val="20"/>
        </w:numPr>
        <w:tabs>
          <w:tab w:val="center" w:pos="72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وق</w:t>
      </w:r>
      <w:r w:rsidRPr="0057523D">
        <w:rPr>
          <w:rFonts w:ascii="MadaniArabic-Regular" w:hAnsi="MadaniArabic-Regular" w:cs="MadaniArabic-Regular"/>
          <w:rtl/>
        </w:rPr>
        <w:t>و</w:t>
      </w:r>
      <w:r w:rsidRPr="0057523D">
        <w:rPr>
          <w:rFonts w:ascii="MadaniArabic-Regular" w:hAnsi="MadaniArabic-Regular" w:cs="MadaniArabic-Regular"/>
          <w:rtl/>
          <w:lang w:bidi="ar-KW"/>
        </w:rPr>
        <w:t xml:space="preserve">ف المركبات: </w:t>
      </w:r>
    </w:p>
    <w:p w14:paraId="22A6371B" w14:textId="1E3B3E5A" w:rsidR="00DF154A" w:rsidRPr="0057523D" w:rsidRDefault="00DF154A" w:rsidP="0057523D">
      <w:pPr>
        <w:tabs>
          <w:tab w:val="center" w:pos="720"/>
        </w:tabs>
        <w:bidi/>
        <w:spacing w:after="0" w:line="240" w:lineRule="auto"/>
        <w:ind w:left="450"/>
        <w:rPr>
          <w:rFonts w:ascii="MadaniArabic-Regular" w:hAnsi="MadaniArabic-Regular" w:cs="MadaniArabic-Regular"/>
          <w:rtl/>
          <w:lang w:bidi="ar-KW"/>
        </w:rPr>
      </w:pPr>
      <w:r w:rsidRPr="0057523D">
        <w:rPr>
          <w:rFonts w:ascii="MadaniArabic-Regular" w:hAnsi="MadaniArabic-Regular" w:cs="MadaniArabic-Regular"/>
          <w:rtl/>
          <w:lang w:bidi="ar-KW"/>
        </w:rPr>
        <w:t xml:space="preserve">يمنع وقوف مركبات الطلاب/الطالبات في الاماكن غير المخصصة </w:t>
      </w:r>
      <w:r w:rsidR="00BE47CF" w:rsidRPr="0057523D">
        <w:rPr>
          <w:rFonts w:ascii="MadaniArabic-Regular" w:hAnsi="MadaniArabic-Regular" w:cs="MadaniArabic-Regular"/>
          <w:rtl/>
          <w:lang w:bidi="ar-KW"/>
        </w:rPr>
        <w:t>وفي</w:t>
      </w:r>
      <w:r w:rsidRPr="0057523D">
        <w:rPr>
          <w:rFonts w:ascii="MadaniArabic-Regular" w:hAnsi="MadaniArabic-Regular" w:cs="MadaniArabic-Regular"/>
          <w:rtl/>
          <w:lang w:bidi="ar-KW"/>
        </w:rPr>
        <w:t xml:space="preserve"> حالة </w:t>
      </w:r>
      <w:r w:rsidR="433617B4" w:rsidRPr="0057523D">
        <w:rPr>
          <w:rFonts w:ascii="MadaniArabic-Regular" w:hAnsi="MadaniArabic-Regular" w:cs="MadaniArabic-Regular"/>
          <w:rtl/>
          <w:lang w:bidi="ar-KW"/>
        </w:rPr>
        <w:t xml:space="preserve">وقعت </w:t>
      </w:r>
      <w:r w:rsidRPr="0057523D">
        <w:rPr>
          <w:rFonts w:ascii="MadaniArabic-Regular" w:hAnsi="MadaniArabic-Regular" w:cs="MadaniArabic-Regular"/>
          <w:rtl/>
          <w:lang w:bidi="ar-KW"/>
        </w:rPr>
        <w:t xml:space="preserve">مخالفة هذه الضوابط </w:t>
      </w:r>
      <w:r w:rsidR="27802D1E" w:rsidRPr="0057523D">
        <w:rPr>
          <w:rFonts w:ascii="MadaniArabic-Regular" w:hAnsi="MadaniArabic-Regular" w:cs="MadaniArabic-Regular"/>
          <w:rtl/>
          <w:lang w:bidi="ar-KW"/>
        </w:rPr>
        <w:t>يقوم</w:t>
      </w:r>
      <w:r w:rsidRPr="0057523D">
        <w:rPr>
          <w:rFonts w:ascii="MadaniArabic-Regular" w:hAnsi="MadaniArabic-Regular" w:cs="MadaniArabic-Regular"/>
          <w:rtl/>
          <w:lang w:bidi="ar-KW"/>
        </w:rPr>
        <w:t xml:space="preserve"> القائمين على المواقف بتحرير المخالفات الورقية </w:t>
      </w:r>
      <w:r w:rsidR="28250F2E" w:rsidRPr="0057523D">
        <w:rPr>
          <w:rFonts w:ascii="MadaniArabic-Regular" w:hAnsi="MadaniArabic-Regular" w:cs="MadaniArabic-Regular"/>
          <w:rtl/>
          <w:lang w:bidi="ar-KW"/>
        </w:rPr>
        <w:t>وتغريم</w:t>
      </w:r>
      <w:r w:rsidRPr="0057523D">
        <w:rPr>
          <w:rFonts w:ascii="MadaniArabic-Regular" w:hAnsi="MadaniArabic-Regular" w:cs="MadaniArabic-Regular"/>
          <w:rtl/>
          <w:lang w:bidi="ar-KW"/>
        </w:rPr>
        <w:t xml:space="preserve"> صاحب المركبة. </w:t>
      </w:r>
    </w:p>
    <w:p w14:paraId="26D35AC5" w14:textId="2B360463" w:rsidR="00DF154A" w:rsidRPr="0057523D" w:rsidRDefault="264651FE" w:rsidP="0057523D">
      <w:pPr>
        <w:pStyle w:val="ListParagraph"/>
        <w:numPr>
          <w:ilvl w:val="0"/>
          <w:numId w:val="20"/>
        </w:numPr>
        <w:tabs>
          <w:tab w:val="center" w:pos="72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يراعى في الأحكام الواردة في هذه الفقرة ومثيلاتها القوانين والانظمة والعقوبات المنصوص عليها في لوائح المملكة العربية السعودية وبما يتماشى مع لوائح الذوق العام.</w:t>
      </w:r>
    </w:p>
    <w:p w14:paraId="6D580776" w14:textId="0901864F" w:rsidR="00DF154A" w:rsidRPr="0057523D" w:rsidRDefault="2AC67339"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26" w:name="_Toc516219819"/>
      <w:bookmarkStart w:id="27" w:name="_Toc99968205"/>
      <w:bookmarkStart w:id="28" w:name="_Toc221786234"/>
      <w:r w:rsidRPr="0057523D">
        <w:rPr>
          <w:rFonts w:ascii="MadaniArabic-Regular" w:hAnsi="MadaniArabic-Regular" w:cs="MadaniArabic-Regular"/>
          <w:color w:val="auto"/>
          <w:sz w:val="22"/>
          <w:szCs w:val="22"/>
          <w:rtl/>
        </w:rPr>
        <w:t>مادة (</w:t>
      </w:r>
      <w:r w:rsidRPr="0057523D">
        <w:rPr>
          <w:rFonts w:ascii="MadaniArabic-Regular" w:hAnsi="MadaniArabic-Regular" w:cs="MadaniArabic-Regular"/>
          <w:color w:val="auto"/>
          <w:sz w:val="22"/>
          <w:szCs w:val="22"/>
        </w:rPr>
        <w:t>10</w:t>
      </w:r>
      <w:r w:rsidRPr="0057523D">
        <w:rPr>
          <w:rFonts w:ascii="MadaniArabic-Regular" w:hAnsi="MadaniArabic-Regular" w:cs="MadaniArabic-Regular"/>
          <w:color w:val="auto"/>
          <w:sz w:val="22"/>
          <w:szCs w:val="22"/>
          <w:rtl/>
        </w:rPr>
        <w:t>): الاستئناف</w:t>
      </w:r>
      <w:bookmarkEnd w:id="26"/>
      <w:bookmarkEnd w:id="27"/>
      <w:bookmarkEnd w:id="28"/>
    </w:p>
    <w:p w14:paraId="6523319A" w14:textId="77777777" w:rsidR="00DF154A" w:rsidRPr="0057523D" w:rsidRDefault="00DF154A" w:rsidP="0057523D">
      <w:pPr>
        <w:pStyle w:val="ListParagraph"/>
        <w:numPr>
          <w:ilvl w:val="0"/>
          <w:numId w:val="8"/>
        </w:numPr>
        <w:tabs>
          <w:tab w:val="right" w:pos="429"/>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يحق للطالب/الطالبة استئناف القرار الصادر من المجلس التأديبي الابتدائي لدى المجلس التأديبي الأعلى خلال خمسة عشر يوماً من تاريخ إبلاغه بالقرار.</w:t>
      </w:r>
    </w:p>
    <w:p w14:paraId="71EEDAD1" w14:textId="7AD36453" w:rsidR="00DF154A" w:rsidRPr="0057523D" w:rsidRDefault="00DF154A" w:rsidP="0057523D">
      <w:pPr>
        <w:pStyle w:val="ListParagraph"/>
        <w:numPr>
          <w:ilvl w:val="0"/>
          <w:numId w:val="8"/>
        </w:numPr>
        <w:tabs>
          <w:tab w:val="right" w:pos="429"/>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 xml:space="preserve"> ويُعتبر قرار المجلس التأديبي الأعلى في هذه الحالة قراراً قطعياً غير قابل للاستئناف.</w:t>
      </w:r>
    </w:p>
    <w:p w14:paraId="734D8519" w14:textId="7DFD0C9C" w:rsidR="00DF154A" w:rsidRPr="0057523D" w:rsidRDefault="2AC67339" w:rsidP="0057523D">
      <w:pPr>
        <w:pStyle w:val="Heading1"/>
        <w:shd w:val="clear" w:color="auto" w:fill="F2F2F2" w:themeFill="background1" w:themeFillShade="F2"/>
        <w:bidi/>
        <w:spacing w:before="0"/>
        <w:rPr>
          <w:rFonts w:ascii="MadaniArabic-Regular" w:hAnsi="MadaniArabic-Regular" w:cs="MadaniArabic-Regular"/>
          <w:color w:val="auto"/>
          <w:sz w:val="22"/>
          <w:szCs w:val="22"/>
          <w:rtl/>
        </w:rPr>
      </w:pPr>
      <w:bookmarkStart w:id="29" w:name="_Toc516219820"/>
      <w:bookmarkStart w:id="30" w:name="_Toc99968206"/>
      <w:bookmarkStart w:id="31" w:name="_Toc221786235"/>
      <w:r w:rsidRPr="0057523D">
        <w:rPr>
          <w:rFonts w:ascii="MadaniArabic-Regular" w:hAnsi="MadaniArabic-Regular" w:cs="MadaniArabic-Regular"/>
          <w:color w:val="auto"/>
          <w:sz w:val="22"/>
          <w:szCs w:val="22"/>
          <w:rtl/>
        </w:rPr>
        <w:t>مادة (11): العقوبات مع المدة الزمنية</w:t>
      </w:r>
      <w:bookmarkEnd w:id="29"/>
      <w:bookmarkEnd w:id="30"/>
      <w:bookmarkEnd w:id="31"/>
      <w:r w:rsidRPr="0057523D">
        <w:rPr>
          <w:rFonts w:ascii="MadaniArabic-Regular" w:hAnsi="MadaniArabic-Regular" w:cs="MadaniArabic-Regular"/>
          <w:color w:val="auto"/>
          <w:sz w:val="22"/>
          <w:szCs w:val="22"/>
        </w:rPr>
        <w:t xml:space="preserve"> </w:t>
      </w:r>
    </w:p>
    <w:p w14:paraId="44008AD4" w14:textId="7786E065" w:rsidR="00DF154A" w:rsidRPr="0057523D" w:rsidRDefault="00DF154A" w:rsidP="0057523D">
      <w:pPr>
        <w:tabs>
          <w:tab w:val="right" w:pos="429"/>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اكتشاف الغش أو السرقة العلمية في وقتٍ لاحقٍ لا يعفي الطالب/الطالبة من تحمل العواقب، التي قد يترتب عليها سحب الشهادة العلمية التي يكون قد حصل عليها.</w:t>
      </w:r>
    </w:p>
    <w:p w14:paraId="132612F1" w14:textId="505CC8A3" w:rsidR="00DF154A" w:rsidRPr="0057523D" w:rsidRDefault="2AC67339" w:rsidP="0057523D">
      <w:pPr>
        <w:pStyle w:val="Heading1"/>
        <w:shd w:val="clear" w:color="auto" w:fill="F2F2F2" w:themeFill="background1" w:themeFillShade="F2"/>
        <w:bidi/>
        <w:spacing w:before="0"/>
        <w:rPr>
          <w:rFonts w:ascii="MadaniArabic-Regular" w:hAnsi="MadaniArabic-Regular" w:cs="MadaniArabic-Regular"/>
          <w:color w:val="auto"/>
          <w:sz w:val="22"/>
          <w:szCs w:val="22"/>
          <w:rtl/>
          <w:lang w:bidi="ar-KW"/>
        </w:rPr>
      </w:pPr>
      <w:bookmarkStart w:id="32" w:name="_Toc99968207"/>
      <w:bookmarkStart w:id="33" w:name="_Toc221786236"/>
      <w:r w:rsidRPr="0057523D">
        <w:rPr>
          <w:rFonts w:ascii="MadaniArabic-Regular" w:hAnsi="MadaniArabic-Regular" w:cs="MadaniArabic-Regular"/>
          <w:color w:val="auto"/>
          <w:sz w:val="22"/>
          <w:szCs w:val="22"/>
          <w:rtl/>
        </w:rPr>
        <w:t>مادة (</w:t>
      </w:r>
      <w:r w:rsidRPr="0057523D">
        <w:rPr>
          <w:rFonts w:ascii="MadaniArabic-Regular" w:hAnsi="MadaniArabic-Regular" w:cs="MadaniArabic-Regular"/>
          <w:color w:val="auto"/>
          <w:sz w:val="22"/>
          <w:szCs w:val="22"/>
        </w:rPr>
        <w:t>12</w:t>
      </w:r>
      <w:r w:rsidRPr="0057523D">
        <w:rPr>
          <w:rFonts w:ascii="MadaniArabic-Regular" w:hAnsi="MadaniArabic-Regular" w:cs="MadaniArabic-Regular"/>
          <w:color w:val="auto"/>
          <w:sz w:val="22"/>
          <w:szCs w:val="22"/>
          <w:rtl/>
        </w:rPr>
        <w:t>): أحكام عامة</w:t>
      </w:r>
      <w:bookmarkEnd w:id="32"/>
      <w:bookmarkEnd w:id="33"/>
    </w:p>
    <w:p w14:paraId="36B16598" w14:textId="77777777" w:rsidR="00DF154A" w:rsidRPr="0057523D" w:rsidRDefault="00DF154A" w:rsidP="0057523D">
      <w:pPr>
        <w:pStyle w:val="ListParagraph"/>
        <w:numPr>
          <w:ilvl w:val="0"/>
          <w:numId w:val="1"/>
        </w:numPr>
        <w:tabs>
          <w:tab w:val="right" w:pos="429"/>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تثبت في ملف الطالب/الطالبة العقوبات التي وقِّعت عليه نتيجة الغش، أو المخالفات المنصوص عليها في أي من مواد هذه اللائحة، وتسجل في نظام معلومات الطالب/الطالبة.</w:t>
      </w:r>
    </w:p>
    <w:p w14:paraId="4E933AFB" w14:textId="77777777" w:rsidR="00DF154A" w:rsidRPr="0057523D" w:rsidRDefault="00DF154A" w:rsidP="0057523D">
      <w:pPr>
        <w:pStyle w:val="ListParagraph"/>
        <w:numPr>
          <w:ilvl w:val="0"/>
          <w:numId w:val="1"/>
        </w:numPr>
        <w:tabs>
          <w:tab w:val="right" w:pos="429"/>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تُلغي هذه اللائحة ما سبقها من لوائح تخص "سلوك الطلبة والاجراءات التأديبية في الجامعة العربية المفتوحة".</w:t>
      </w:r>
    </w:p>
    <w:p w14:paraId="014A82F5" w14:textId="192AA199" w:rsidR="00DF154A" w:rsidRPr="0057523D" w:rsidRDefault="6429EE32" w:rsidP="0057523D">
      <w:pPr>
        <w:pStyle w:val="ListParagraph"/>
        <w:numPr>
          <w:ilvl w:val="0"/>
          <w:numId w:val="1"/>
        </w:numPr>
        <w:tabs>
          <w:tab w:val="right" w:pos="429"/>
          <w:tab w:val="right" w:pos="8640"/>
        </w:tabs>
        <w:bidi/>
        <w:spacing w:after="0" w:line="240" w:lineRule="auto"/>
        <w:rPr>
          <w:rFonts w:ascii="MadaniArabic-Regular" w:hAnsi="MadaniArabic-Regular" w:cs="MadaniArabic-Regular"/>
          <w:rtl/>
          <w:lang w:bidi="ar-KW"/>
        </w:rPr>
      </w:pPr>
      <w:r w:rsidRPr="0057523D">
        <w:rPr>
          <w:rFonts w:ascii="MadaniArabic-Regular" w:hAnsi="MadaniArabic-Regular" w:cs="MadaniArabic-Regular"/>
          <w:rtl/>
          <w:lang w:bidi="ar-KW"/>
        </w:rPr>
        <w:t>رئيس الجامعة</w:t>
      </w:r>
      <w:r w:rsidR="00DF154A" w:rsidRPr="0057523D">
        <w:rPr>
          <w:rFonts w:ascii="MadaniArabic-Regular" w:hAnsi="MadaniArabic-Regular" w:cs="MadaniArabic-Regular"/>
          <w:rtl/>
          <w:lang w:bidi="ar-KW"/>
        </w:rPr>
        <w:t xml:space="preserve"> مسؤول عن تنفيذ الأحكام الصادرة بموجب هذه اللائحة.</w:t>
      </w:r>
    </w:p>
    <w:p w14:paraId="281D08D8" w14:textId="0F1BC603" w:rsidR="00DF5BA4" w:rsidRPr="0057523D" w:rsidRDefault="00DF154A" w:rsidP="0057523D">
      <w:pPr>
        <w:pStyle w:val="ListParagraph"/>
        <w:numPr>
          <w:ilvl w:val="0"/>
          <w:numId w:val="1"/>
        </w:numPr>
        <w:tabs>
          <w:tab w:val="right" w:pos="429"/>
          <w:tab w:val="right" w:pos="8640"/>
        </w:tabs>
        <w:bidi/>
        <w:spacing w:after="0" w:line="240" w:lineRule="auto"/>
        <w:rPr>
          <w:rFonts w:ascii="MadaniArabic-Regular" w:hAnsi="MadaniArabic-Regular" w:cs="MadaniArabic-Regular"/>
          <w:lang w:bidi="ar-KW"/>
        </w:rPr>
      </w:pPr>
      <w:r w:rsidRPr="0057523D">
        <w:rPr>
          <w:rFonts w:ascii="MadaniArabic-Regular" w:hAnsi="MadaniArabic-Regular" w:cs="MadaniArabic-Regular"/>
          <w:rtl/>
          <w:lang w:bidi="ar-KW"/>
        </w:rPr>
        <w:t>يبتُّ مجلس الجامعة في الحالات التي لم يرد بها نص في هذه اللائحة.</w:t>
      </w:r>
    </w:p>
    <w:sectPr w:rsidR="00DF5BA4" w:rsidRPr="0057523D" w:rsidSect="00B631F3">
      <w:headerReference w:type="default" r:id="rId8"/>
      <w:footerReference w:type="default" r:id="rId9"/>
      <w:pgSz w:w="11906" w:h="16838"/>
      <w:pgMar w:top="1886" w:right="1080" w:bottom="936"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2EBA47" w16cex:dateUtc="2026-02-12T07:49:47.523Z"/>
  <w16cex:commentExtensible w16cex:durableId="24EDB432" w16cex:dateUtc="2026-02-12T07:50:07.418Z"/>
  <w16cex:commentExtensible w16cex:durableId="7C7D63DC" w16cex:dateUtc="2026-02-12T07:51:33.259Z"/>
</w16cex:commentsExtensible>
</file>

<file path=word/commentsIds.xml><?xml version="1.0" encoding="utf-8"?>
<w16cid:commentsIds xmlns:mc="http://schemas.openxmlformats.org/markup-compatibility/2006" xmlns:w16cid="http://schemas.microsoft.com/office/word/2016/wordml/cid" mc:Ignorable="w16cid">
  <w16cid:commentId w16cid:paraId="5EC5DFC1" w16cid:durableId="3C2EBA47"/>
  <w16cid:commentId w16cid:paraId="6C57BC8B" w16cid:durableId="24EDB432"/>
  <w16cid:commentId w16cid:paraId="125117AB" w16cid:durableId="7C7D63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099A" w14:textId="77777777" w:rsidR="00692E80" w:rsidRDefault="00692E80" w:rsidP="00DF154A">
      <w:pPr>
        <w:spacing w:after="0" w:line="240" w:lineRule="auto"/>
      </w:pPr>
      <w:r>
        <w:separator/>
      </w:r>
    </w:p>
  </w:endnote>
  <w:endnote w:type="continuationSeparator" w:id="0">
    <w:p w14:paraId="62E47A4E" w14:textId="77777777" w:rsidR="00692E80" w:rsidRDefault="00692E80" w:rsidP="00DF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daniArabic-Regular">
    <w:panose1 w:val="00000500000000000000"/>
    <w:charset w:val="00"/>
    <w:family w:val="auto"/>
    <w:pitch w:val="variable"/>
    <w:sig w:usb0="20002007" w:usb1="00000000" w:usb2="00000008" w:usb3="00000000" w:csb0="000001D3"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PlainTable21"/>
      <w:tblW w:w="5000" w:type="pct"/>
      <w:tblLook w:val="04A0" w:firstRow="1" w:lastRow="0" w:firstColumn="1" w:lastColumn="0" w:noHBand="0" w:noVBand="1"/>
    </w:tblPr>
    <w:tblGrid>
      <w:gridCol w:w="570"/>
      <w:gridCol w:w="9176"/>
    </w:tblGrid>
    <w:tr w:rsidR="00B631F3" w:rsidRPr="00B631F3" w14:paraId="53186582" w14:textId="77777777" w:rsidTr="00B631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 w:type="pct"/>
        </w:tcPr>
        <w:p w14:paraId="6300B813" w14:textId="77777777" w:rsidR="00B631F3" w:rsidRPr="00B631F3" w:rsidRDefault="00B631F3" w:rsidP="00B631F3">
          <w:pPr>
            <w:widowControl w:val="0"/>
            <w:tabs>
              <w:tab w:val="center" w:pos="353"/>
              <w:tab w:val="right" w:pos="706"/>
              <w:tab w:val="center" w:pos="4513"/>
              <w:tab w:val="right" w:pos="9026"/>
            </w:tabs>
            <w:autoSpaceDE w:val="0"/>
            <w:autoSpaceDN w:val="0"/>
            <w:rPr>
              <w:rFonts w:ascii="Microsoft Sans Serif" w:eastAsia="Microsoft Sans Serif" w:hAnsi="Microsoft Sans Serif" w:cs="Microsoft Sans Serif"/>
              <w:color w:val="FFFFFF"/>
            </w:rPr>
          </w:pPr>
          <w:r w:rsidRPr="00B631F3">
            <w:rPr>
              <w:rFonts w:ascii="Microsoft Sans Serif" w:eastAsia="Microsoft Sans Serif" w:hAnsi="Microsoft Sans Serif" w:cs="Microsoft Sans Serif"/>
            </w:rPr>
            <w:tab/>
          </w:r>
          <w:r w:rsidRPr="00B631F3">
            <w:rPr>
              <w:rFonts w:ascii="Microsoft Sans Serif" w:eastAsia="Microsoft Sans Serif" w:hAnsi="Microsoft Sans Serif" w:cs="Microsoft Sans Serif"/>
            </w:rPr>
            <w:tab/>
          </w:r>
        </w:p>
      </w:tc>
      <w:tc>
        <w:tcPr>
          <w:tcW w:w="4861" w:type="pct"/>
        </w:tcPr>
        <w:p w14:paraId="2DA2A172" w14:textId="7AC83F0B" w:rsidR="00B631F3" w:rsidRPr="00B631F3" w:rsidRDefault="0057523D" w:rsidP="00B631F3">
          <w:pPr>
            <w:widowControl w:val="0"/>
            <w:autoSpaceDE w:val="0"/>
            <w:autoSpaceDN w:val="0"/>
            <w:bidi/>
            <w:spacing w:line="276" w:lineRule="auto"/>
            <w:cnfStyle w:val="100000000000" w:firstRow="1" w:lastRow="0" w:firstColumn="0" w:lastColumn="0" w:oddVBand="0" w:evenVBand="0" w:oddHBand="0" w:evenHBand="0" w:firstRowFirstColumn="0" w:firstRowLastColumn="0" w:lastRowFirstColumn="0" w:lastRowLastColumn="0"/>
            <w:rPr>
              <w:rFonts w:ascii="MadaniArabic-Regular" w:eastAsia="Microsoft Sans Serif" w:hAnsi="MadaniArabic-Regular" w:cs="MadaniArabic-Regular"/>
              <w:b w:val="0"/>
              <w:bCs w:val="0"/>
              <w:sz w:val="20"/>
              <w:szCs w:val="20"/>
            </w:rPr>
          </w:pPr>
          <w:r>
            <w:rPr>
              <w:rFonts w:ascii="MadaniArabic-Regular" w:eastAsia="Microsoft Sans Serif" w:hAnsi="MadaniArabic-Regular" w:cs="MadaniArabic-Regular" w:hint="cs"/>
              <w:b w:val="0"/>
              <w:bCs w:val="0"/>
              <w:sz w:val="20"/>
              <w:szCs w:val="20"/>
              <w:rtl/>
            </w:rPr>
            <w:t xml:space="preserve">لائحة سلوك الطلبة                                                        </w:t>
          </w:r>
          <w:r w:rsidR="00B631F3" w:rsidRPr="00B631F3">
            <w:rPr>
              <w:rFonts w:ascii="MadaniArabic-Regular" w:eastAsia="Microsoft Sans Serif" w:hAnsi="MadaniArabic-Regular" w:cs="MadaniArabic-Regular" w:hint="cs"/>
              <w:b w:val="0"/>
              <w:bCs w:val="0"/>
              <w:sz w:val="20"/>
              <w:szCs w:val="20"/>
              <w:rtl/>
            </w:rPr>
            <w:t xml:space="preserve">       </w:t>
          </w:r>
          <w:r w:rsidR="008F55E6" w:rsidRPr="008F55E6">
            <w:rPr>
              <w:rFonts w:ascii="MadaniArabic-Regular" w:eastAsia="Microsoft Sans Serif" w:hAnsi="MadaniArabic-Regular" w:cs="MadaniArabic-Regular"/>
              <w:sz w:val="20"/>
              <w:szCs w:val="20"/>
            </w:rPr>
            <w:fldChar w:fldCharType="begin"/>
          </w:r>
          <w:r w:rsidR="008F55E6" w:rsidRPr="008F55E6">
            <w:rPr>
              <w:rFonts w:ascii="MadaniArabic-Regular" w:eastAsia="Microsoft Sans Serif" w:hAnsi="MadaniArabic-Regular" w:cs="MadaniArabic-Regular"/>
              <w:sz w:val="20"/>
              <w:szCs w:val="20"/>
            </w:rPr>
            <w:instrText xml:space="preserve"> PAGE   \* MERGEFORMAT </w:instrText>
          </w:r>
          <w:r w:rsidR="008F55E6" w:rsidRPr="008F55E6">
            <w:rPr>
              <w:rFonts w:ascii="MadaniArabic-Regular" w:eastAsia="Microsoft Sans Serif" w:hAnsi="MadaniArabic-Regular" w:cs="MadaniArabic-Regular"/>
              <w:sz w:val="20"/>
              <w:szCs w:val="20"/>
            </w:rPr>
            <w:fldChar w:fldCharType="separate"/>
          </w:r>
          <w:r w:rsidR="0046172C">
            <w:rPr>
              <w:rFonts w:ascii="MadaniArabic-Regular" w:eastAsia="Microsoft Sans Serif" w:hAnsi="MadaniArabic-Regular" w:cs="MadaniArabic-Regular"/>
              <w:noProof/>
              <w:sz w:val="20"/>
              <w:szCs w:val="20"/>
              <w:rtl/>
            </w:rPr>
            <w:t>6</w:t>
          </w:r>
          <w:r w:rsidR="008F55E6" w:rsidRPr="008F55E6">
            <w:rPr>
              <w:rFonts w:ascii="MadaniArabic-Regular" w:eastAsia="Microsoft Sans Serif" w:hAnsi="MadaniArabic-Regular" w:cs="MadaniArabic-Regular"/>
              <w:noProof/>
              <w:sz w:val="20"/>
              <w:szCs w:val="20"/>
            </w:rPr>
            <w:fldChar w:fldCharType="end"/>
          </w:r>
          <w:r w:rsidR="00B631F3" w:rsidRPr="00B631F3">
            <w:rPr>
              <w:rFonts w:ascii="MadaniArabic-Regular" w:eastAsia="Microsoft Sans Serif" w:hAnsi="MadaniArabic-Regular" w:cs="MadaniArabic-Regular" w:hint="cs"/>
              <w:b w:val="0"/>
              <w:bCs w:val="0"/>
              <w:sz w:val="20"/>
              <w:szCs w:val="20"/>
              <w:rtl/>
            </w:rPr>
            <w:t xml:space="preserve">               </w:t>
          </w:r>
          <w:r>
            <w:rPr>
              <w:rFonts w:ascii="MadaniArabic-Regular" w:eastAsia="Microsoft Sans Serif" w:hAnsi="MadaniArabic-Regular" w:cs="MadaniArabic-Regular" w:hint="cs"/>
              <w:b w:val="0"/>
              <w:bCs w:val="0"/>
              <w:sz w:val="20"/>
              <w:szCs w:val="20"/>
              <w:rtl/>
            </w:rPr>
            <w:t xml:space="preserve">            </w:t>
          </w:r>
          <w:r w:rsidR="00B631F3" w:rsidRPr="00B631F3">
            <w:rPr>
              <w:rFonts w:ascii="MadaniArabic-Regular" w:eastAsia="Microsoft Sans Serif" w:hAnsi="MadaniArabic-Regular" w:cs="MadaniArabic-Regular" w:hint="cs"/>
              <w:b w:val="0"/>
              <w:bCs w:val="0"/>
              <w:sz w:val="20"/>
              <w:szCs w:val="20"/>
              <w:rtl/>
            </w:rPr>
            <w:t xml:space="preserve">                            يناير </w:t>
          </w:r>
          <w:r w:rsidR="00B631F3" w:rsidRPr="00B631F3">
            <w:rPr>
              <w:rFonts w:ascii="MadaniArabic-Regular" w:eastAsia="Microsoft Sans Serif" w:hAnsi="MadaniArabic-Regular" w:cs="MadaniArabic-Regular"/>
              <w:b w:val="0"/>
              <w:bCs w:val="0"/>
              <w:sz w:val="20"/>
              <w:szCs w:val="20"/>
            </w:rPr>
            <w:t>2026</w:t>
          </w:r>
        </w:p>
      </w:tc>
    </w:tr>
  </w:tbl>
  <w:p w14:paraId="35CDB12D" w14:textId="1336B14B" w:rsidR="20B81E2A" w:rsidRPr="00B631F3" w:rsidRDefault="20B81E2A" w:rsidP="00B631F3">
    <w:pPr>
      <w:pStyle w:val="Footer"/>
      <w:tabs>
        <w:tab w:val="clear" w:pos="4153"/>
        <w:tab w:val="clear" w:pos="8306"/>
        <w:tab w:val="left" w:pos="57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94BAF" w14:textId="77777777" w:rsidR="00692E80" w:rsidRDefault="00692E80" w:rsidP="00DF154A">
      <w:pPr>
        <w:spacing w:after="0" w:line="240" w:lineRule="auto"/>
      </w:pPr>
      <w:r>
        <w:separator/>
      </w:r>
    </w:p>
  </w:footnote>
  <w:footnote w:type="continuationSeparator" w:id="0">
    <w:p w14:paraId="3A78CFF9" w14:textId="77777777" w:rsidR="00692E80" w:rsidRDefault="00692E80" w:rsidP="00DF1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2B6BA" w14:textId="2BF0CAB2" w:rsidR="00DF154A" w:rsidRDefault="00B631F3" w:rsidP="386EFDA1">
    <w:pPr>
      <w:tabs>
        <w:tab w:val="center" w:pos="4153"/>
        <w:tab w:val="right" w:pos="8306"/>
      </w:tabs>
      <w:spacing w:after="0" w:line="240" w:lineRule="auto"/>
    </w:pPr>
    <w:r w:rsidRPr="00F93041">
      <w:rPr>
        <w:noProof/>
      </w:rPr>
      <w:drawing>
        <wp:anchor distT="0" distB="0" distL="114300" distR="114300" simplePos="0" relativeHeight="251659264" behindDoc="1" locked="0" layoutInCell="1" allowOverlap="1" wp14:anchorId="4F9CDCE3" wp14:editId="2F530DDF">
          <wp:simplePos x="0" y="0"/>
          <wp:positionH relativeFrom="column">
            <wp:posOffset>-318053</wp:posOffset>
          </wp:positionH>
          <wp:positionV relativeFrom="paragraph">
            <wp:posOffset>-88072</wp:posOffset>
          </wp:positionV>
          <wp:extent cx="1428115" cy="711835"/>
          <wp:effectExtent l="0" t="0" r="0" b="0"/>
          <wp:wrapTight wrapText="bothSides">
            <wp:wrapPolygon edited="0">
              <wp:start x="0" y="0"/>
              <wp:lineTo x="0" y="21195"/>
              <wp:lineTo x="21321" y="21195"/>
              <wp:lineTo x="21321" y="0"/>
              <wp:lineTo x="0" y="0"/>
            </wp:wrapPolygon>
          </wp:wrapTight>
          <wp:docPr id="82175363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53638" name=""/>
                  <pic:cNvPicPr/>
                </pic:nvPicPr>
                <pic:blipFill rotWithShape="1">
                  <a:blip r:embed="rId1">
                    <a:extLst>
                      <a:ext uri="{28A0092B-C50C-407E-A947-70E740481C1C}">
                        <a14:useLocalDpi xmlns:a14="http://schemas.microsoft.com/office/drawing/2010/main" val="0"/>
                      </a:ext>
                    </a:extLst>
                  </a:blip>
                  <a:srcRect l="12542" t="9681" r="9533" b="11641"/>
                  <a:stretch/>
                </pic:blipFill>
                <pic:spPr bwMode="auto">
                  <a:xfrm>
                    <a:off x="0" y="0"/>
                    <a:ext cx="1428115" cy="711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5K6/P+x9kBgG0t" int2:id="NuRsz20z">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6BF"/>
    <w:multiLevelType w:val="hybridMultilevel"/>
    <w:tmpl w:val="C882D3D4"/>
    <w:lvl w:ilvl="0" w:tplc="7882A19A">
      <w:start w:val="1"/>
      <w:numFmt w:val="bullet"/>
      <w:lvlText w:val=""/>
      <w:lvlJc w:val="left"/>
      <w:pPr>
        <w:ind w:left="1080" w:hanging="360"/>
      </w:pPr>
      <w:rPr>
        <w:rFonts w:ascii="Symbol" w:hAnsi="Symbol" w:hint="default"/>
        <w:sz w:val="22"/>
      </w:rPr>
    </w:lvl>
    <w:lvl w:ilvl="1" w:tplc="1F50BE44">
      <w:start w:val="5"/>
      <w:numFmt w:val="bullet"/>
      <w:lvlText w:val="-"/>
      <w:lvlJc w:val="left"/>
      <w:pPr>
        <w:ind w:left="1800" w:hanging="360"/>
      </w:pPr>
      <w:rPr>
        <w:rFonts w:ascii="Sakkal Majalla" w:eastAsiaTheme="minorEastAsia" w:hAnsi="Sakkal Majalla" w:cs="Sakkal Majalla"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7667B7"/>
    <w:multiLevelType w:val="hybridMultilevel"/>
    <w:tmpl w:val="A4E6BA02"/>
    <w:lvl w:ilvl="0" w:tplc="7882A19A">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 w15:restartNumberingAfterBreak="0">
    <w:nsid w:val="1EAD7E8D"/>
    <w:multiLevelType w:val="hybridMultilevel"/>
    <w:tmpl w:val="FFC022E0"/>
    <w:lvl w:ilvl="0" w:tplc="CBAAE9A8">
      <w:start w:val="1"/>
      <w:numFmt w:val="arabicAbj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22564F"/>
    <w:multiLevelType w:val="hybridMultilevel"/>
    <w:tmpl w:val="7C94A566"/>
    <w:lvl w:ilvl="0" w:tplc="CBAAE9A8">
      <w:start w:val="1"/>
      <w:numFmt w:val="arabicAbjad"/>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4" w15:restartNumberingAfterBreak="0">
    <w:nsid w:val="3AB45627"/>
    <w:multiLevelType w:val="hybridMultilevel"/>
    <w:tmpl w:val="B8E47AFE"/>
    <w:lvl w:ilvl="0" w:tplc="0809000F">
      <w:start w:val="1"/>
      <w:numFmt w:val="decimal"/>
      <w:lvlText w:val="%1."/>
      <w:lvlJc w:val="left"/>
      <w:pPr>
        <w:ind w:left="1084" w:hanging="360"/>
      </w:p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5" w15:restartNumberingAfterBreak="0">
    <w:nsid w:val="470965BF"/>
    <w:multiLevelType w:val="hybridMultilevel"/>
    <w:tmpl w:val="F9FCF7D6"/>
    <w:lvl w:ilvl="0" w:tplc="CBAAE9A8">
      <w:start w:val="1"/>
      <w:numFmt w:val="arabicAbjad"/>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6" w15:restartNumberingAfterBreak="0">
    <w:nsid w:val="4AC52BDB"/>
    <w:multiLevelType w:val="hybridMultilevel"/>
    <w:tmpl w:val="E0F6FCEA"/>
    <w:lvl w:ilvl="0" w:tplc="7882A19A">
      <w:start w:val="1"/>
      <w:numFmt w:val="bullet"/>
      <w:lvlText w:val=""/>
      <w:lvlJc w:val="left"/>
      <w:pPr>
        <w:ind w:left="720" w:hanging="360"/>
      </w:pPr>
      <w:rPr>
        <w:rFonts w:ascii="Symbol" w:hAnsi="Symbol" w:hint="default"/>
        <w:sz w:val="22"/>
      </w:rPr>
    </w:lvl>
    <w:lvl w:ilvl="1" w:tplc="CBAAE9A8">
      <w:start w:val="1"/>
      <w:numFmt w:val="arabicAbjad"/>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36323"/>
    <w:multiLevelType w:val="hybridMultilevel"/>
    <w:tmpl w:val="F088477C"/>
    <w:lvl w:ilvl="0" w:tplc="B3C4EB3A">
      <w:start w:val="1"/>
      <w:numFmt w:val="arabicAlpha"/>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8" w15:restartNumberingAfterBreak="0">
    <w:nsid w:val="4E4451D8"/>
    <w:multiLevelType w:val="hybridMultilevel"/>
    <w:tmpl w:val="24FE9648"/>
    <w:lvl w:ilvl="0" w:tplc="CBAAE9A8">
      <w:start w:val="1"/>
      <w:numFmt w:val="arabicAbj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A57FC5"/>
    <w:multiLevelType w:val="hybridMultilevel"/>
    <w:tmpl w:val="E9587AE8"/>
    <w:lvl w:ilvl="0" w:tplc="7882A19A">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0" w15:restartNumberingAfterBreak="0">
    <w:nsid w:val="530B0ECB"/>
    <w:multiLevelType w:val="hybridMultilevel"/>
    <w:tmpl w:val="751E6FA2"/>
    <w:lvl w:ilvl="0" w:tplc="CBAAE9A8">
      <w:start w:val="1"/>
      <w:numFmt w:val="arabicAbjad"/>
      <w:lvlText w:val="%1."/>
      <w:lvlJc w:val="left"/>
      <w:pPr>
        <w:ind w:left="72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1" w15:restartNumberingAfterBreak="0">
    <w:nsid w:val="54CA0F48"/>
    <w:multiLevelType w:val="hybridMultilevel"/>
    <w:tmpl w:val="F7B6C28E"/>
    <w:lvl w:ilvl="0" w:tplc="7882A19A">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925230"/>
    <w:multiLevelType w:val="hybridMultilevel"/>
    <w:tmpl w:val="93D84F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B83ADC"/>
    <w:multiLevelType w:val="hybridMultilevel"/>
    <w:tmpl w:val="B3F6880C"/>
    <w:lvl w:ilvl="0" w:tplc="CBAAE9A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D9038C"/>
    <w:multiLevelType w:val="hybridMultilevel"/>
    <w:tmpl w:val="989ABEEC"/>
    <w:lvl w:ilvl="0" w:tplc="CBAAE9A8">
      <w:start w:val="1"/>
      <w:numFmt w:val="arabicAbj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8380CBB"/>
    <w:multiLevelType w:val="hybridMultilevel"/>
    <w:tmpl w:val="3BE8B33A"/>
    <w:lvl w:ilvl="0" w:tplc="CBAAE9A8">
      <w:start w:val="1"/>
      <w:numFmt w:val="arabicAbj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93557C7"/>
    <w:multiLevelType w:val="hybridMultilevel"/>
    <w:tmpl w:val="4C527772"/>
    <w:lvl w:ilvl="0" w:tplc="7882A19A">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F77881"/>
    <w:multiLevelType w:val="hybridMultilevel"/>
    <w:tmpl w:val="85049220"/>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7B176993"/>
    <w:multiLevelType w:val="hybridMultilevel"/>
    <w:tmpl w:val="DF44D304"/>
    <w:lvl w:ilvl="0" w:tplc="0809000F">
      <w:start w:val="1"/>
      <w:numFmt w:val="decimal"/>
      <w:lvlText w:val="%1."/>
      <w:lvlJc w:val="left"/>
      <w:pPr>
        <w:ind w:left="72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9" w15:restartNumberingAfterBreak="0">
    <w:nsid w:val="7CDC4A92"/>
    <w:multiLevelType w:val="hybridMultilevel"/>
    <w:tmpl w:val="EB943CA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
  </w:num>
  <w:num w:numId="3">
    <w:abstractNumId w:val="11"/>
  </w:num>
  <w:num w:numId="4">
    <w:abstractNumId w:val="0"/>
  </w:num>
  <w:num w:numId="5">
    <w:abstractNumId w:val="16"/>
  </w:num>
  <w:num w:numId="6">
    <w:abstractNumId w:val="6"/>
  </w:num>
  <w:num w:numId="7">
    <w:abstractNumId w:val="9"/>
  </w:num>
  <w:num w:numId="8">
    <w:abstractNumId w:val="7"/>
  </w:num>
  <w:num w:numId="9">
    <w:abstractNumId w:val="14"/>
  </w:num>
  <w:num w:numId="10">
    <w:abstractNumId w:val="10"/>
  </w:num>
  <w:num w:numId="11">
    <w:abstractNumId w:val="18"/>
  </w:num>
  <w:num w:numId="12">
    <w:abstractNumId w:val="12"/>
  </w:num>
  <w:num w:numId="13">
    <w:abstractNumId w:val="17"/>
  </w:num>
  <w:num w:numId="14">
    <w:abstractNumId w:val="4"/>
  </w:num>
  <w:num w:numId="15">
    <w:abstractNumId w:val="8"/>
  </w:num>
  <w:num w:numId="16">
    <w:abstractNumId w:val="19"/>
  </w:num>
  <w:num w:numId="17">
    <w:abstractNumId w:val="15"/>
  </w:num>
  <w:num w:numId="18">
    <w:abstractNumId w:val="13"/>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4A"/>
    <w:rsid w:val="00127967"/>
    <w:rsid w:val="001D3C5A"/>
    <w:rsid w:val="0046172C"/>
    <w:rsid w:val="004D4A24"/>
    <w:rsid w:val="005450F9"/>
    <w:rsid w:val="0057523D"/>
    <w:rsid w:val="00692E80"/>
    <w:rsid w:val="0072531D"/>
    <w:rsid w:val="00796275"/>
    <w:rsid w:val="0083046F"/>
    <w:rsid w:val="008F55E6"/>
    <w:rsid w:val="009D0745"/>
    <w:rsid w:val="00B631F3"/>
    <w:rsid w:val="00BC6B3C"/>
    <w:rsid w:val="00BE47CF"/>
    <w:rsid w:val="00CB0623"/>
    <w:rsid w:val="00D8591A"/>
    <w:rsid w:val="00DF154A"/>
    <w:rsid w:val="00DF5BA4"/>
    <w:rsid w:val="00E42942"/>
    <w:rsid w:val="00EB183E"/>
    <w:rsid w:val="00F82119"/>
    <w:rsid w:val="010D6CC4"/>
    <w:rsid w:val="03B7D02E"/>
    <w:rsid w:val="05AEF116"/>
    <w:rsid w:val="06D97F24"/>
    <w:rsid w:val="095BC4BC"/>
    <w:rsid w:val="1003AF81"/>
    <w:rsid w:val="1683D2DD"/>
    <w:rsid w:val="174573A4"/>
    <w:rsid w:val="1879CC7D"/>
    <w:rsid w:val="18FAD5D3"/>
    <w:rsid w:val="20B81E2A"/>
    <w:rsid w:val="21743D70"/>
    <w:rsid w:val="23DE86CD"/>
    <w:rsid w:val="264651FE"/>
    <w:rsid w:val="2679FF5F"/>
    <w:rsid w:val="2778FCC0"/>
    <w:rsid w:val="27802D1E"/>
    <w:rsid w:val="28250F2E"/>
    <w:rsid w:val="2AC67339"/>
    <w:rsid w:val="2C8AC002"/>
    <w:rsid w:val="30F79C90"/>
    <w:rsid w:val="321E1764"/>
    <w:rsid w:val="349D8744"/>
    <w:rsid w:val="3724211B"/>
    <w:rsid w:val="386EFDA1"/>
    <w:rsid w:val="398CB618"/>
    <w:rsid w:val="3C939CF9"/>
    <w:rsid w:val="3E762773"/>
    <w:rsid w:val="40C1F2C8"/>
    <w:rsid w:val="41ADC835"/>
    <w:rsid w:val="4235ECCB"/>
    <w:rsid w:val="43071B58"/>
    <w:rsid w:val="433617B4"/>
    <w:rsid w:val="4570548A"/>
    <w:rsid w:val="4592A4F3"/>
    <w:rsid w:val="46B8BA36"/>
    <w:rsid w:val="47DEA07E"/>
    <w:rsid w:val="4DF8A643"/>
    <w:rsid w:val="4E3E940D"/>
    <w:rsid w:val="4EEE1541"/>
    <w:rsid w:val="51082F8A"/>
    <w:rsid w:val="511BDE91"/>
    <w:rsid w:val="51D4748C"/>
    <w:rsid w:val="543A56F6"/>
    <w:rsid w:val="559C4085"/>
    <w:rsid w:val="56CD7854"/>
    <w:rsid w:val="58B9D9CF"/>
    <w:rsid w:val="590DC819"/>
    <w:rsid w:val="59D4E74B"/>
    <w:rsid w:val="5F40249B"/>
    <w:rsid w:val="60718ADA"/>
    <w:rsid w:val="6261D7A9"/>
    <w:rsid w:val="62EE1C23"/>
    <w:rsid w:val="63963A61"/>
    <w:rsid w:val="6429EE32"/>
    <w:rsid w:val="64D493F5"/>
    <w:rsid w:val="65726022"/>
    <w:rsid w:val="6E397A0C"/>
    <w:rsid w:val="7029FFFE"/>
    <w:rsid w:val="716D65DC"/>
    <w:rsid w:val="71F70040"/>
    <w:rsid w:val="729DA3EB"/>
    <w:rsid w:val="72AFE901"/>
    <w:rsid w:val="780E9777"/>
    <w:rsid w:val="7DD7B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33DEA"/>
  <w15:chartTrackingRefBased/>
  <w15:docId w15:val="{117555CB-72DA-4FD0-A564-7F4AAB15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Bidi" w:eastAsiaTheme="minorHAnsi" w:hAnsiTheme="minorBidi" w:cs="Arial"/>
        <w:sz w:val="22"/>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54A"/>
    <w:rPr>
      <w:rFonts w:asciiTheme="minorHAnsi" w:hAnsiTheme="minorHAnsi" w:cstheme="minorBidi"/>
      <w:szCs w:val="22"/>
    </w:rPr>
  </w:style>
  <w:style w:type="paragraph" w:styleId="Heading1">
    <w:name w:val="heading 1"/>
    <w:basedOn w:val="Normal"/>
    <w:next w:val="Normal"/>
    <w:link w:val="Heading1Char"/>
    <w:uiPriority w:val="9"/>
    <w:qFormat/>
    <w:rsid w:val="00DF15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54A"/>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154A"/>
    <w:pPr>
      <w:ind w:left="720"/>
      <w:contextualSpacing/>
    </w:pPr>
  </w:style>
  <w:style w:type="character" w:customStyle="1" w:styleId="ListParagraphChar">
    <w:name w:val="List Paragraph Char"/>
    <w:basedOn w:val="DefaultParagraphFont"/>
    <w:link w:val="ListParagraph"/>
    <w:uiPriority w:val="34"/>
    <w:rsid w:val="00DF154A"/>
    <w:rPr>
      <w:rFonts w:asciiTheme="minorHAnsi" w:hAnsiTheme="minorHAnsi" w:cstheme="minorBidi"/>
      <w:szCs w:val="22"/>
    </w:rPr>
  </w:style>
  <w:style w:type="paragraph" w:customStyle="1" w:styleId="Style1">
    <w:name w:val="Style1"/>
    <w:basedOn w:val="Heading1"/>
    <w:link w:val="Style1Char"/>
    <w:qFormat/>
    <w:rsid w:val="00DF154A"/>
    <w:pPr>
      <w:pBdr>
        <w:top w:val="single" w:sz="4" w:space="1" w:color="auto"/>
        <w:left w:val="single" w:sz="4" w:space="4" w:color="auto"/>
        <w:bottom w:val="single" w:sz="4" w:space="1" w:color="auto"/>
        <w:right w:val="single" w:sz="4" w:space="4" w:color="auto"/>
      </w:pBdr>
      <w:shd w:val="clear" w:color="auto" w:fill="EDEDED" w:themeFill="accent3" w:themeFillTint="33"/>
      <w:bidi/>
      <w:spacing w:line="240" w:lineRule="auto"/>
      <w:jc w:val="center"/>
    </w:pPr>
    <w:rPr>
      <w:rFonts w:ascii="Sakkal Majalla" w:hAnsi="Sakkal Majalla" w:cs="Sakkal Majalla"/>
      <w:b/>
      <w:bCs/>
      <w:color w:val="auto"/>
      <w:sz w:val="36"/>
      <w:szCs w:val="36"/>
    </w:rPr>
  </w:style>
  <w:style w:type="character" w:customStyle="1" w:styleId="Style1Char">
    <w:name w:val="Style1 Char"/>
    <w:basedOn w:val="DefaultParagraphFont"/>
    <w:link w:val="Style1"/>
    <w:rsid w:val="00DF154A"/>
    <w:rPr>
      <w:rFonts w:ascii="Sakkal Majalla" w:eastAsiaTheme="majorEastAsia" w:hAnsi="Sakkal Majalla" w:cs="Sakkal Majalla"/>
      <w:b/>
      <w:bCs/>
      <w:sz w:val="36"/>
      <w:szCs w:val="36"/>
      <w:shd w:val="clear" w:color="auto" w:fill="EDEDED" w:themeFill="accent3" w:themeFillTint="33"/>
    </w:rPr>
  </w:style>
  <w:style w:type="character" w:customStyle="1" w:styleId="Heading1Char">
    <w:name w:val="Heading 1 Char"/>
    <w:basedOn w:val="DefaultParagraphFont"/>
    <w:link w:val="Heading1"/>
    <w:uiPriority w:val="9"/>
    <w:rsid w:val="00DF15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DF154A"/>
    <w:pPr>
      <w:tabs>
        <w:tab w:val="center" w:pos="4153"/>
        <w:tab w:val="right" w:pos="8306"/>
      </w:tabs>
      <w:spacing w:after="0" w:line="240" w:lineRule="auto"/>
    </w:pPr>
  </w:style>
  <w:style w:type="character" w:customStyle="1" w:styleId="HeaderChar">
    <w:name w:val="Header Char"/>
    <w:basedOn w:val="DefaultParagraphFont"/>
    <w:link w:val="Header"/>
    <w:rsid w:val="00DF154A"/>
    <w:rPr>
      <w:rFonts w:asciiTheme="minorHAnsi" w:hAnsiTheme="minorHAnsi" w:cstheme="minorBidi"/>
      <w:szCs w:val="22"/>
    </w:rPr>
  </w:style>
  <w:style w:type="paragraph" w:styleId="Footer">
    <w:name w:val="footer"/>
    <w:basedOn w:val="Normal"/>
    <w:link w:val="FooterChar"/>
    <w:uiPriority w:val="99"/>
    <w:unhideWhenUsed/>
    <w:rsid w:val="00DF15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54A"/>
    <w:rPr>
      <w:rFonts w:asciiTheme="minorHAnsi" w:hAnsiTheme="minorHAnsi" w:cstheme="minorBidi"/>
      <w:szCs w:val="22"/>
    </w:rPr>
  </w:style>
  <w:style w:type="table" w:customStyle="1" w:styleId="PlainTable21">
    <w:name w:val="Plain Table 21"/>
    <w:basedOn w:val="TableNormal"/>
    <w:next w:val="PlainTable2"/>
    <w:uiPriority w:val="42"/>
    <w:rsid w:val="00B631F3"/>
    <w:pPr>
      <w:spacing w:after="0" w:line="240" w:lineRule="auto"/>
    </w:pPr>
    <w:rPr>
      <w:rFonts w:ascii="Calibri" w:hAnsi="Calibri"/>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631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75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23D"/>
    <w:rPr>
      <w:rFonts w:ascii="Segoe UI" w:hAnsi="Segoe UI" w:cs="Segoe UI"/>
      <w:sz w:val="18"/>
      <w:szCs w:val="18"/>
    </w:rPr>
  </w:style>
  <w:style w:type="paragraph" w:styleId="TOCHeading">
    <w:name w:val="TOC Heading"/>
    <w:basedOn w:val="Heading1"/>
    <w:next w:val="Normal"/>
    <w:uiPriority w:val="39"/>
    <w:unhideWhenUsed/>
    <w:qFormat/>
    <w:rsid w:val="0057523D"/>
    <w:pPr>
      <w:outlineLvl w:val="9"/>
    </w:pPr>
  </w:style>
  <w:style w:type="paragraph" w:styleId="TOC1">
    <w:name w:val="toc 1"/>
    <w:basedOn w:val="Normal"/>
    <w:next w:val="Normal"/>
    <w:autoRedefine/>
    <w:uiPriority w:val="39"/>
    <w:unhideWhenUsed/>
    <w:rsid w:val="0057523D"/>
    <w:pPr>
      <w:spacing w:after="100"/>
    </w:pPr>
  </w:style>
  <w:style w:type="character" w:styleId="Hyperlink">
    <w:name w:val="Hyperlink"/>
    <w:basedOn w:val="DefaultParagraphFont"/>
    <w:uiPriority w:val="99"/>
    <w:unhideWhenUsed/>
    <w:rsid w:val="0057523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D3C5A"/>
    <w:rPr>
      <w:b/>
      <w:bCs/>
    </w:rPr>
  </w:style>
  <w:style w:type="character" w:customStyle="1" w:styleId="CommentSubjectChar">
    <w:name w:val="Comment Subject Char"/>
    <w:basedOn w:val="CommentTextChar"/>
    <w:link w:val="CommentSubject"/>
    <w:uiPriority w:val="99"/>
    <w:semiHidden/>
    <w:rsid w:val="001D3C5A"/>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4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5f39bee9caf6475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783d50e64c544128" Type="http://schemas.microsoft.com/office/2018/08/relationships/commentsExtensible" Target="commentsExtensible.xml"/><Relationship Id="rId10" Type="http://schemas.openxmlformats.org/officeDocument/2006/relationships/fontTable" Target="fontTable.xml"/><Relationship Id="R8c2f46fe93f741b5"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D51A-5BB5-4664-B5C4-B5A6449E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1467</Words>
  <Characters>8368</Characters>
  <Application>Microsoft Office Word</Application>
  <DocSecurity>0</DocSecurity>
  <Lines>69</Lines>
  <Paragraphs>19</Paragraphs>
  <ScaleCrop>false</ScaleCrop>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Qassem</dc:creator>
  <cp:keywords/>
  <dc:description/>
  <cp:lastModifiedBy>Quality Assurance Office</cp:lastModifiedBy>
  <cp:revision>18</cp:revision>
  <dcterms:created xsi:type="dcterms:W3CDTF">2023-02-16T10:40:00Z</dcterms:created>
  <dcterms:modified xsi:type="dcterms:W3CDTF">2026-02-12T08:04:00Z</dcterms:modified>
</cp:coreProperties>
</file>