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39E0" w14:textId="20334ABC" w:rsidR="00305B30" w:rsidRDefault="00305B30" w:rsidP="00EB19DA">
      <w:pPr>
        <w:bidi/>
        <w:rPr>
          <w:rFonts w:ascii="Simplified Arabic" w:hAnsi="Simplified Arabic" w:cs="PT Bold Heading"/>
          <w:sz w:val="32"/>
          <w:szCs w:val="32"/>
          <w:u w:val="single"/>
          <w:rtl/>
          <w:lang w:bidi="ar-KW"/>
        </w:rPr>
      </w:pPr>
    </w:p>
    <w:p w14:paraId="3F1176FD" w14:textId="3F4B1BD9" w:rsidR="007447D8" w:rsidRPr="00B95288" w:rsidRDefault="00476DBF" w:rsidP="007447D8">
      <w:pPr>
        <w:bidi/>
        <w:jc w:val="center"/>
        <w:rPr>
          <w:rFonts w:ascii="MadaniArabic-Regular" w:hAnsi="MadaniArabic-Regular" w:cs="MadaniArabic-Regular"/>
          <w:sz w:val="28"/>
          <w:szCs w:val="28"/>
          <w:rtl/>
          <w:lang w:bidi="ar-KW"/>
        </w:rPr>
      </w:pPr>
      <w:r w:rsidRPr="000642D3">
        <w:rPr>
          <w:rFonts w:ascii="MadaniArabic-Regular" w:hAnsi="MadaniArabic-Regular" w:cs="MadaniArabic-Regular"/>
          <w:sz w:val="28"/>
          <w:szCs w:val="28"/>
          <w:rtl/>
          <w:lang w:bidi="ar-KW"/>
        </w:rPr>
        <w:t xml:space="preserve">الجامعة </w:t>
      </w:r>
      <w:r w:rsidR="007447D8" w:rsidRPr="00B95288">
        <w:rPr>
          <w:rFonts w:ascii="MadaniArabic-Regular" w:hAnsi="MadaniArabic-Regular" w:cs="MadaniArabic-Regular"/>
          <w:sz w:val="28"/>
          <w:szCs w:val="28"/>
          <w:rtl/>
          <w:lang w:bidi="ar-KW"/>
        </w:rPr>
        <w:t>العربية المفتوحة</w:t>
      </w:r>
    </w:p>
    <w:p w14:paraId="26F12DDA" w14:textId="4FAB9B09" w:rsidR="000E0DA7" w:rsidRPr="00B95288" w:rsidRDefault="00415FC2" w:rsidP="004E0971">
      <w:pPr>
        <w:bidi/>
        <w:jc w:val="center"/>
        <w:rPr>
          <w:rFonts w:ascii="MadaniArabic-Regular" w:hAnsi="MadaniArabic-Regular" w:cs="MadaniArabic-Regular"/>
          <w:sz w:val="28"/>
          <w:szCs w:val="28"/>
          <w:lang w:bidi="ar-KW"/>
        </w:rPr>
      </w:pPr>
      <w:r w:rsidRPr="00B95288">
        <w:rPr>
          <w:rFonts w:ascii="MadaniArabic-Regular" w:hAnsi="MadaniArabic-Regular" w:cs="MadaniArabic-Regular"/>
          <w:sz w:val="28"/>
          <w:szCs w:val="28"/>
          <w:rtl/>
          <w:lang w:bidi="ar-KW"/>
        </w:rPr>
        <w:t>ملخص</w:t>
      </w:r>
      <w:r w:rsidR="005D69A3" w:rsidRPr="00B95288">
        <w:rPr>
          <w:rFonts w:ascii="MadaniArabic-Regular" w:hAnsi="MadaniArabic-Regular" w:cs="MadaniArabic-Regular"/>
          <w:sz w:val="28"/>
          <w:szCs w:val="28"/>
          <w:rtl/>
          <w:lang w:bidi="ar-KW"/>
        </w:rPr>
        <w:t xml:space="preserve"> </w:t>
      </w:r>
      <w:r w:rsidR="00B95288" w:rsidRPr="00B95288">
        <w:rPr>
          <w:rFonts w:ascii="MadaniArabic-Regular" w:hAnsi="MadaniArabic-Regular" w:cs="MadaniArabic-Regular"/>
          <w:sz w:val="28"/>
          <w:szCs w:val="28"/>
          <w:rtl/>
          <w:lang w:bidi="ar-KW"/>
        </w:rPr>
        <w:t>تقارير الممتحنين</w:t>
      </w:r>
      <w:r w:rsidR="005D69A3" w:rsidRPr="00B95288">
        <w:rPr>
          <w:rFonts w:ascii="MadaniArabic-Regular" w:hAnsi="MadaniArabic-Regular" w:cs="MadaniArabic-Regular"/>
          <w:sz w:val="28"/>
          <w:szCs w:val="28"/>
          <w:rtl/>
          <w:lang w:bidi="ar-KW"/>
        </w:rPr>
        <w:t xml:space="preserve"> الخارجي</w:t>
      </w:r>
      <w:r w:rsidR="004E0971" w:rsidRPr="00B95288">
        <w:rPr>
          <w:rFonts w:ascii="MadaniArabic-Regular" w:hAnsi="MadaniArabic-Regular" w:cs="MadaniArabic-Regular"/>
          <w:sz w:val="28"/>
          <w:szCs w:val="28"/>
          <w:rtl/>
          <w:lang w:bidi="ar-KW"/>
        </w:rPr>
        <w:t>ين</w:t>
      </w:r>
      <w:r w:rsidR="00305B30" w:rsidRPr="00B95288">
        <w:rPr>
          <w:rFonts w:ascii="MadaniArabic-Regular" w:hAnsi="MadaniArabic-Regular" w:cs="MadaniArabic-Regular"/>
          <w:sz w:val="28"/>
          <w:szCs w:val="28"/>
          <w:rtl/>
          <w:lang w:bidi="ar-KW"/>
        </w:rPr>
        <w:t xml:space="preserve"> للبرامج </w:t>
      </w:r>
      <w:r w:rsidR="002611C0" w:rsidRPr="00B95288">
        <w:rPr>
          <w:rFonts w:ascii="MadaniArabic-Regular" w:hAnsi="MadaniArabic-Regular" w:cs="MadaniArabic-Regular"/>
          <w:sz w:val="28"/>
          <w:szCs w:val="28"/>
          <w:rtl/>
          <w:lang w:bidi="ar-KW"/>
        </w:rPr>
        <w:t>المحلية</w:t>
      </w:r>
    </w:p>
    <w:p w14:paraId="0D78D831" w14:textId="77777777" w:rsidR="007D0B82" w:rsidRPr="00415FC2" w:rsidRDefault="007D0B82" w:rsidP="00D051B4">
      <w:pPr>
        <w:bidi/>
        <w:rPr>
          <w:rFonts w:ascii="MadaniArabic-Black" w:hAnsi="MadaniArabic-Black" w:cs="MadaniArabic-Black"/>
          <w:sz w:val="24"/>
          <w:szCs w:val="24"/>
          <w:u w:val="single"/>
          <w:rtl/>
          <w:lang w:bidi="ar-KW"/>
        </w:rPr>
      </w:pPr>
    </w:p>
    <w:p w14:paraId="700A9B07" w14:textId="77777777" w:rsidR="007D0B82" w:rsidRDefault="007D0B82" w:rsidP="007D0B82">
      <w:pPr>
        <w:bidi/>
        <w:jc w:val="center"/>
        <w:rPr>
          <w:rFonts w:ascii="MadaniArabic-Black" w:hAnsi="MadaniArabic-Black" w:cs="MadaniArabic-Black"/>
          <w:sz w:val="24"/>
          <w:szCs w:val="24"/>
          <w:u w:val="single"/>
          <w:lang w:bidi="ar-KW"/>
        </w:rPr>
      </w:pPr>
    </w:p>
    <w:tbl>
      <w:tblPr>
        <w:tblStyle w:val="TableGrid"/>
        <w:bidiVisual/>
        <w:tblW w:w="9533" w:type="dxa"/>
        <w:tblLook w:val="04A0" w:firstRow="1" w:lastRow="0" w:firstColumn="1" w:lastColumn="0" w:noHBand="0" w:noVBand="1"/>
      </w:tblPr>
      <w:tblGrid>
        <w:gridCol w:w="6563"/>
        <w:gridCol w:w="2970"/>
      </w:tblGrid>
      <w:tr w:rsidR="00476DBF" w:rsidRPr="00476DBF" w14:paraId="59F87422" w14:textId="77777777" w:rsidTr="00B95288">
        <w:tc>
          <w:tcPr>
            <w:tcW w:w="6563" w:type="dxa"/>
          </w:tcPr>
          <w:p w14:paraId="61EA4377" w14:textId="168A54A2" w:rsidR="00A06E94" w:rsidRPr="00476DBF" w:rsidRDefault="005217F5" w:rsidP="002611C0">
            <w:pPr>
              <w:bidi/>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rtl/>
                <w:lang w:bidi="ar-KW"/>
              </w:rPr>
              <w:t>العام الأكاديمي</w:t>
            </w:r>
          </w:p>
        </w:tc>
        <w:tc>
          <w:tcPr>
            <w:tcW w:w="2970" w:type="dxa"/>
          </w:tcPr>
          <w:p w14:paraId="732B2A08" w14:textId="36C80EB5" w:rsidR="00A06E94" w:rsidRPr="00476DBF" w:rsidRDefault="00507527" w:rsidP="00507527">
            <w:pPr>
              <w:bidi/>
              <w:jc w:val="center"/>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lang w:bidi="ar-KW"/>
              </w:rPr>
              <w:t>Fall 2024 - 2025</w:t>
            </w:r>
          </w:p>
        </w:tc>
      </w:tr>
      <w:tr w:rsidR="00476DBF" w:rsidRPr="00476DBF" w14:paraId="3B46264B" w14:textId="77777777" w:rsidTr="00B95288">
        <w:tc>
          <w:tcPr>
            <w:tcW w:w="6563" w:type="dxa"/>
          </w:tcPr>
          <w:p w14:paraId="2B8C26AD" w14:textId="3162A9CB" w:rsidR="00A06E94" w:rsidRPr="00476DBF" w:rsidRDefault="005217F5" w:rsidP="002611C0">
            <w:pPr>
              <w:bidi/>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rtl/>
                <w:lang w:bidi="ar-KW"/>
              </w:rPr>
              <w:t>الفصل الدراسي</w:t>
            </w:r>
          </w:p>
        </w:tc>
        <w:tc>
          <w:tcPr>
            <w:tcW w:w="2970" w:type="dxa"/>
          </w:tcPr>
          <w:p w14:paraId="3AB48B06" w14:textId="70EA2766" w:rsidR="00A06E94" w:rsidRPr="00476DBF" w:rsidRDefault="00507527" w:rsidP="00507527">
            <w:pPr>
              <w:bidi/>
              <w:jc w:val="center"/>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rtl/>
                <w:lang w:bidi="ar-KW"/>
              </w:rPr>
              <w:t>الأول</w:t>
            </w:r>
          </w:p>
        </w:tc>
      </w:tr>
      <w:tr w:rsidR="00476DBF" w:rsidRPr="00476DBF" w14:paraId="4C87FBC9" w14:textId="77777777" w:rsidTr="00B95288">
        <w:tc>
          <w:tcPr>
            <w:tcW w:w="6563" w:type="dxa"/>
          </w:tcPr>
          <w:p w14:paraId="0D37DF2B" w14:textId="7C830851" w:rsidR="00A06E94" w:rsidRPr="00476DBF" w:rsidRDefault="005217F5" w:rsidP="002611C0">
            <w:pPr>
              <w:bidi/>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rtl/>
                <w:lang w:bidi="ar-KW"/>
              </w:rPr>
              <w:t>البرنامج الأكاديمي</w:t>
            </w:r>
          </w:p>
        </w:tc>
        <w:tc>
          <w:tcPr>
            <w:tcW w:w="2970" w:type="dxa"/>
          </w:tcPr>
          <w:p w14:paraId="337938E2" w14:textId="622F90C9" w:rsidR="00A06E94" w:rsidRPr="00476DBF" w:rsidRDefault="007F1F26" w:rsidP="00507527">
            <w:pPr>
              <w:bidi/>
              <w:jc w:val="center"/>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rtl/>
                <w:lang w:bidi="ar-KW"/>
              </w:rPr>
              <w:t>ماجستير</w:t>
            </w:r>
            <w:r w:rsidR="008652A3">
              <w:rPr>
                <w:rFonts w:ascii="MadaniArabic-Regular" w:hAnsi="MadaniArabic-Regular" w:cs="MadaniArabic-Regular" w:hint="cs"/>
                <w:color w:val="000000" w:themeColor="text1"/>
                <w:sz w:val="24"/>
                <w:szCs w:val="24"/>
                <w:rtl/>
                <w:lang w:bidi="ar-KW"/>
              </w:rPr>
              <w:t xml:space="preserve"> القيادة التربوية</w:t>
            </w:r>
          </w:p>
        </w:tc>
      </w:tr>
      <w:tr w:rsidR="00476DBF" w:rsidRPr="00476DBF" w14:paraId="69F28819" w14:textId="77777777" w:rsidTr="00B95288">
        <w:tc>
          <w:tcPr>
            <w:tcW w:w="6563" w:type="dxa"/>
          </w:tcPr>
          <w:p w14:paraId="7DB845ED" w14:textId="3B21CA87" w:rsidR="00B95288" w:rsidRPr="00476DBF" w:rsidRDefault="00D04EF4" w:rsidP="00B95288">
            <w:pPr>
              <w:bidi/>
              <w:rPr>
                <w:rFonts w:ascii="MadaniArabic-Regular" w:hAnsi="MadaniArabic-Regular" w:cs="MadaniArabic-Regular"/>
                <w:color w:val="000000" w:themeColor="text1"/>
                <w:sz w:val="24"/>
                <w:szCs w:val="24"/>
                <w:rtl/>
                <w:lang w:bidi="ar-KW"/>
              </w:rPr>
            </w:pPr>
            <w:r>
              <w:rPr>
                <w:rFonts w:ascii="MadaniArabic-Regular" w:hAnsi="MadaniArabic-Regular" w:cs="MadaniArabic-Regular" w:hint="cs"/>
                <w:color w:val="000000" w:themeColor="text1"/>
                <w:sz w:val="24"/>
                <w:szCs w:val="24"/>
                <w:rtl/>
                <w:lang w:bidi="ar-KW"/>
              </w:rPr>
              <w:t>المسارات</w:t>
            </w:r>
            <w:r w:rsidR="00B95288" w:rsidRPr="00476DBF">
              <w:rPr>
                <w:rFonts w:ascii="MadaniArabic-Regular" w:hAnsi="MadaniArabic-Regular" w:cs="MadaniArabic-Regular"/>
                <w:color w:val="000000" w:themeColor="text1"/>
                <w:sz w:val="24"/>
                <w:szCs w:val="24"/>
                <w:rtl/>
                <w:lang w:bidi="ar-KW"/>
              </w:rPr>
              <w:t xml:space="preserve"> </w:t>
            </w:r>
          </w:p>
        </w:tc>
        <w:tc>
          <w:tcPr>
            <w:tcW w:w="2970" w:type="dxa"/>
          </w:tcPr>
          <w:p w14:paraId="215F8EB5" w14:textId="222ACBB2" w:rsidR="00B95288" w:rsidRPr="00476DBF" w:rsidRDefault="00B95288" w:rsidP="00B95288">
            <w:pPr>
              <w:bidi/>
              <w:jc w:val="center"/>
              <w:rPr>
                <w:rFonts w:ascii="MadaniArabic-Regular" w:hAnsi="MadaniArabic-Regular" w:cs="MadaniArabic-Regular"/>
                <w:color w:val="000000" w:themeColor="text1"/>
                <w:sz w:val="24"/>
                <w:szCs w:val="24"/>
                <w:rtl/>
                <w:lang w:bidi="ar-EG"/>
              </w:rPr>
            </w:pPr>
            <w:r w:rsidRPr="00476DBF">
              <w:rPr>
                <w:rFonts w:ascii="MadaniArabic-Regular" w:hAnsi="MadaniArabic-Regular" w:cs="MadaniArabic-Regular" w:hint="cs"/>
                <w:color w:val="000000" w:themeColor="text1"/>
                <w:sz w:val="24"/>
                <w:szCs w:val="24"/>
                <w:rtl/>
                <w:lang w:bidi="ar-EG"/>
              </w:rPr>
              <w:t>لا يوجد</w:t>
            </w:r>
          </w:p>
        </w:tc>
      </w:tr>
      <w:tr w:rsidR="00476DBF" w:rsidRPr="00476DBF" w14:paraId="19BC8CC4" w14:textId="77777777" w:rsidTr="00B95288">
        <w:tc>
          <w:tcPr>
            <w:tcW w:w="6563" w:type="dxa"/>
          </w:tcPr>
          <w:p w14:paraId="17D32504" w14:textId="7EA444BF" w:rsidR="007447D8" w:rsidRPr="00476DBF" w:rsidRDefault="007447D8" w:rsidP="007447D8">
            <w:pPr>
              <w:bidi/>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rtl/>
                <w:lang w:bidi="ar-KW"/>
              </w:rPr>
              <w:t>عدد الممتحنين الخارجيين للبرنامج</w:t>
            </w:r>
          </w:p>
        </w:tc>
        <w:tc>
          <w:tcPr>
            <w:tcW w:w="2970" w:type="dxa"/>
          </w:tcPr>
          <w:p w14:paraId="1A3FB983" w14:textId="7AEC9B79" w:rsidR="007447D8" w:rsidRPr="00476DBF" w:rsidRDefault="00F74DC4" w:rsidP="004A6A0B">
            <w:pPr>
              <w:bidi/>
              <w:jc w:val="center"/>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rtl/>
                <w:lang w:bidi="ar-KW"/>
              </w:rPr>
              <w:t>ممتحن خارجي واحد</w:t>
            </w:r>
          </w:p>
        </w:tc>
      </w:tr>
      <w:tr w:rsidR="00476DBF" w:rsidRPr="00476DBF" w14:paraId="31777D4F" w14:textId="77777777" w:rsidTr="00B95288">
        <w:tc>
          <w:tcPr>
            <w:tcW w:w="6563" w:type="dxa"/>
          </w:tcPr>
          <w:p w14:paraId="7170FB30" w14:textId="4DD400AA" w:rsidR="002611C0" w:rsidRPr="00476DBF" w:rsidRDefault="005217F5" w:rsidP="002611C0">
            <w:pPr>
              <w:bidi/>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rtl/>
                <w:lang w:bidi="ar-KW"/>
              </w:rPr>
              <w:t>عدد المقررات الذي تمّ فحصها من قبل الممتحنين الخارجيين</w:t>
            </w:r>
          </w:p>
        </w:tc>
        <w:tc>
          <w:tcPr>
            <w:tcW w:w="2970" w:type="dxa"/>
          </w:tcPr>
          <w:p w14:paraId="1661654A" w14:textId="49E033CA" w:rsidR="002611C0" w:rsidRPr="00476DBF" w:rsidRDefault="00F74DC4" w:rsidP="00214D30">
            <w:pPr>
              <w:bidi/>
              <w:jc w:val="center"/>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rtl/>
                <w:lang w:bidi="ar-KW"/>
              </w:rPr>
              <w:t>3</w:t>
            </w:r>
            <w:r w:rsidR="00214D30" w:rsidRPr="00476DBF">
              <w:rPr>
                <w:rFonts w:ascii="MadaniArabic-Regular" w:hAnsi="MadaniArabic-Regular" w:cs="MadaniArabic-Regular"/>
                <w:color w:val="000000" w:themeColor="text1"/>
                <w:sz w:val="24"/>
                <w:szCs w:val="24"/>
                <w:rtl/>
                <w:lang w:bidi="ar-KW"/>
              </w:rPr>
              <w:t xml:space="preserve"> </w:t>
            </w:r>
            <w:r w:rsidRPr="00476DBF">
              <w:rPr>
                <w:rFonts w:ascii="MadaniArabic-Regular" w:hAnsi="MadaniArabic-Regular" w:cs="MadaniArabic-Regular"/>
                <w:color w:val="000000" w:themeColor="text1"/>
                <w:sz w:val="24"/>
                <w:szCs w:val="24"/>
                <w:rtl/>
                <w:lang w:bidi="ar-KW"/>
              </w:rPr>
              <w:t>مقررات</w:t>
            </w:r>
          </w:p>
        </w:tc>
      </w:tr>
    </w:tbl>
    <w:p w14:paraId="2444B8D4" w14:textId="48E61E24" w:rsidR="004D6EC3" w:rsidRDefault="004D6EC3" w:rsidP="004D6EC3">
      <w:pPr>
        <w:bidi/>
        <w:rPr>
          <w:rFonts w:ascii="MadaniArabic-Black" w:hAnsi="MadaniArabic-Black" w:cs="MadaniArabic-Black"/>
          <w:sz w:val="24"/>
          <w:szCs w:val="24"/>
          <w:u w:val="single"/>
          <w:rtl/>
          <w:lang w:bidi="ar-KW"/>
        </w:rPr>
      </w:pPr>
    </w:p>
    <w:p w14:paraId="609CAA1D" w14:textId="77777777" w:rsidR="00B905E7" w:rsidRPr="00305B30" w:rsidRDefault="00B905E7" w:rsidP="00B905E7">
      <w:pPr>
        <w:bidi/>
        <w:spacing w:after="0"/>
        <w:jc w:val="both"/>
        <w:rPr>
          <w:rFonts w:ascii="MadaniArabic-Regular" w:hAnsi="MadaniArabic-Regular" w:cs="MadaniArabic-Regular"/>
          <w:sz w:val="24"/>
          <w:szCs w:val="24"/>
          <w:rtl/>
          <w:lang w:bidi="ar-KW"/>
        </w:rPr>
      </w:pPr>
    </w:p>
    <w:p w14:paraId="7FD77189" w14:textId="31F8AFAA" w:rsidR="00FE4F37" w:rsidRPr="004D4B65" w:rsidRDefault="00B95288" w:rsidP="00C9644C">
      <w:pPr>
        <w:pStyle w:val="ListParagraph"/>
        <w:numPr>
          <w:ilvl w:val="0"/>
          <w:numId w:val="6"/>
        </w:numPr>
        <w:bidi/>
        <w:rPr>
          <w:rFonts w:ascii="MadaniArabic-Regular" w:hAnsi="MadaniArabic-Regular" w:cs="MadaniArabic-Regular"/>
          <w:b/>
          <w:bCs/>
          <w:sz w:val="24"/>
          <w:szCs w:val="24"/>
          <w:u w:val="single"/>
          <w:lang w:bidi="ar-KW"/>
        </w:rPr>
      </w:pPr>
      <w:r>
        <w:rPr>
          <w:rFonts w:ascii="MadaniArabic-Regular" w:hAnsi="MadaniArabic-Regular" w:cs="MadaniArabic-Regular" w:hint="cs"/>
          <w:b/>
          <w:bCs/>
          <w:sz w:val="24"/>
          <w:szCs w:val="24"/>
          <w:u w:val="single"/>
          <w:rtl/>
        </w:rPr>
        <w:t>ملاحظات رئيس</w:t>
      </w:r>
      <w:r w:rsidR="00C9644C">
        <w:rPr>
          <w:rFonts w:ascii="MadaniArabic-Regular" w:hAnsi="MadaniArabic-Regular" w:cs="MadaniArabic-Regular" w:hint="cs"/>
          <w:b/>
          <w:bCs/>
          <w:sz w:val="24"/>
          <w:szCs w:val="24"/>
          <w:u w:val="single"/>
          <w:rtl/>
        </w:rPr>
        <w:t xml:space="preserve"> الممتحنين الخارجيين</w:t>
      </w:r>
    </w:p>
    <w:tbl>
      <w:tblPr>
        <w:tblStyle w:val="TableGrid"/>
        <w:bidiVisual/>
        <w:tblW w:w="0" w:type="auto"/>
        <w:tblInd w:w="360" w:type="dxa"/>
        <w:tblLook w:val="04A0" w:firstRow="1" w:lastRow="0" w:firstColumn="1" w:lastColumn="0" w:noHBand="0" w:noVBand="1"/>
      </w:tblPr>
      <w:tblGrid>
        <w:gridCol w:w="8990"/>
      </w:tblGrid>
      <w:tr w:rsidR="00C07366" w14:paraId="2D5B0DA7" w14:textId="77777777" w:rsidTr="007447D8">
        <w:tc>
          <w:tcPr>
            <w:tcW w:w="9350" w:type="dxa"/>
            <w:shd w:val="clear" w:color="auto" w:fill="BDD6EE" w:themeFill="accent1" w:themeFillTint="66"/>
          </w:tcPr>
          <w:p w14:paraId="072B90B4" w14:textId="126F08D7" w:rsidR="002621DF" w:rsidRPr="00B95288" w:rsidRDefault="00441C05" w:rsidP="00B95288">
            <w:pPr>
              <w:bidi/>
              <w:jc w:val="both"/>
              <w:rPr>
                <w:rFonts w:ascii="MadaniArabic-Regular" w:hAnsi="MadaniArabic-Regular" w:cs="MadaniArabic-Regular"/>
                <w:sz w:val="24"/>
                <w:szCs w:val="24"/>
                <w:rtl/>
                <w:lang w:bidi="ar-KW"/>
              </w:rPr>
            </w:pPr>
            <w:r w:rsidRPr="00415FC2">
              <w:rPr>
                <w:rFonts w:ascii="MadaniArabic-Regular" w:eastAsia="Arial Unicode MS" w:hAnsi="MadaniArabic-Regular" w:cs="MadaniArabic-Regular" w:hint="cs"/>
                <w:sz w:val="24"/>
                <w:szCs w:val="24"/>
                <w:u w:color="000000"/>
                <w:bdr w:val="nil"/>
                <w:rtl/>
              </w:rPr>
              <w:t xml:space="preserve">يرجى التأكيد على </w:t>
            </w:r>
            <w:r w:rsidRPr="00415FC2">
              <w:rPr>
                <w:rFonts w:ascii="MadaniArabic-Regular" w:eastAsia="Arial Unicode MS" w:hAnsi="MadaniArabic-Regular" w:cs="MadaniArabic-Regular" w:hint="cs"/>
                <w:sz w:val="24"/>
                <w:szCs w:val="24"/>
                <w:u w:color="000000"/>
                <w:bdr w:val="nil"/>
                <w:shd w:val="clear" w:color="auto" w:fill="BDD6EE" w:themeFill="accent1" w:themeFillTint="66"/>
                <w:rtl/>
              </w:rPr>
              <w:t>أن</w:t>
            </w:r>
            <w:r w:rsidRPr="00415FC2">
              <w:rPr>
                <w:rFonts w:ascii="MadaniArabic-Regular" w:eastAsia="Arial Unicode MS" w:hAnsi="MadaniArabic-Regular" w:cs="MadaniArabic-Regular" w:hint="cs"/>
                <w:sz w:val="24"/>
                <w:szCs w:val="24"/>
                <w:u w:color="000000"/>
                <w:bdr w:val="nil"/>
                <w:shd w:val="clear" w:color="auto" w:fill="BDD6EE" w:themeFill="accent1" w:themeFillTint="66"/>
                <w:rtl/>
                <w:lang w:bidi="ar-KW"/>
              </w:rPr>
              <w:t xml:space="preserve"> التقييم</w:t>
            </w:r>
            <w:r w:rsidRPr="00415FC2">
              <w:rPr>
                <w:rFonts w:ascii="MadaniArabic-Regular" w:eastAsia="Arial Unicode MS" w:hAnsi="MadaniArabic-Regular" w:cs="MadaniArabic-Regular" w:hint="cs"/>
                <w:sz w:val="24"/>
                <w:szCs w:val="24"/>
                <w:u w:color="000000"/>
                <w:bdr w:val="nil"/>
                <w:shd w:val="clear" w:color="auto" w:fill="BDD6EE" w:themeFill="accent1" w:themeFillTint="66"/>
                <w:rtl/>
              </w:rPr>
              <w:t xml:space="preserve"> والمعايير المحددة للبرنامج متسقة ومناسبة، وأن عملية التقييم وتحديد ال</w:t>
            </w:r>
            <w:r w:rsidR="00C9644C" w:rsidRPr="00415FC2">
              <w:rPr>
                <w:rFonts w:ascii="MadaniArabic-Regular" w:eastAsia="Arial Unicode MS" w:hAnsi="MadaniArabic-Regular" w:cs="MadaniArabic-Regular" w:hint="cs"/>
                <w:sz w:val="24"/>
                <w:szCs w:val="24"/>
                <w:u w:color="000000"/>
                <w:bdr w:val="nil"/>
                <w:shd w:val="clear" w:color="auto" w:fill="BDD6EE" w:themeFill="accent1" w:themeFillTint="66"/>
                <w:rtl/>
              </w:rPr>
              <w:t xml:space="preserve">درجات العلمية </w:t>
            </w:r>
            <w:r w:rsidRPr="00415FC2">
              <w:rPr>
                <w:rFonts w:ascii="MadaniArabic-Regular" w:eastAsia="Arial Unicode MS" w:hAnsi="MadaniArabic-Regular" w:cs="MadaniArabic-Regular" w:hint="cs"/>
                <w:sz w:val="24"/>
                <w:szCs w:val="24"/>
                <w:u w:color="000000"/>
                <w:bdr w:val="nil"/>
                <w:shd w:val="clear" w:color="auto" w:fill="BDD6EE" w:themeFill="accent1" w:themeFillTint="66"/>
                <w:rtl/>
              </w:rPr>
              <w:t>عادلة وموثوقة في جميع</w:t>
            </w:r>
            <w:r w:rsidR="00C9644C" w:rsidRPr="00415FC2">
              <w:rPr>
                <w:rFonts w:ascii="MadaniArabic-Regular" w:eastAsia="Arial Unicode MS" w:hAnsi="MadaniArabic-Regular" w:cs="MadaniArabic-Regular" w:hint="cs"/>
                <w:sz w:val="24"/>
                <w:szCs w:val="24"/>
                <w:u w:color="000000"/>
                <w:bdr w:val="nil"/>
                <w:shd w:val="clear" w:color="auto" w:fill="BDD6EE" w:themeFill="accent1" w:themeFillTint="66"/>
                <w:rtl/>
              </w:rPr>
              <w:t xml:space="preserve"> المق</w:t>
            </w:r>
            <w:r w:rsidR="00C9644C" w:rsidRPr="007447D8">
              <w:rPr>
                <w:rFonts w:ascii="MadaniArabic-Regular" w:eastAsia="Arial Unicode MS" w:hAnsi="MadaniArabic-Regular" w:cs="MadaniArabic-Regular" w:hint="cs"/>
                <w:sz w:val="24"/>
                <w:szCs w:val="24"/>
                <w:u w:color="000000"/>
                <w:bdr w:val="nil"/>
                <w:shd w:val="clear" w:color="auto" w:fill="BDD6EE" w:themeFill="accent1" w:themeFillTint="66"/>
                <w:rtl/>
              </w:rPr>
              <w:t>ررات</w:t>
            </w:r>
            <w:r w:rsidR="00B7173E">
              <w:rPr>
                <w:rFonts w:ascii="MadaniArabic-Regular" w:eastAsia="Arial Unicode MS" w:hAnsi="MadaniArabic-Regular" w:cs="MadaniArabic-Regular" w:hint="cs"/>
                <w:sz w:val="24"/>
                <w:szCs w:val="24"/>
                <w:u w:color="000000"/>
                <w:bdr w:val="nil"/>
                <w:shd w:val="clear" w:color="auto" w:fill="BDD6EE" w:themeFill="accent1" w:themeFillTint="66"/>
                <w:rtl/>
              </w:rPr>
              <w:t xml:space="preserve">: </w:t>
            </w:r>
          </w:p>
        </w:tc>
      </w:tr>
      <w:tr w:rsidR="00C07366" w14:paraId="1C33A4B1" w14:textId="77777777" w:rsidTr="00C07366">
        <w:tc>
          <w:tcPr>
            <w:tcW w:w="9350" w:type="dxa"/>
          </w:tcPr>
          <w:p w14:paraId="332E8F22" w14:textId="43769E06" w:rsidR="00B95288" w:rsidRPr="00476DBF" w:rsidRDefault="00B95288" w:rsidP="00476DBF">
            <w:pPr>
              <w:pStyle w:val="ListParagraph"/>
              <w:numPr>
                <w:ilvl w:val="0"/>
                <w:numId w:val="10"/>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hint="cs"/>
                <w:color w:val="000000" w:themeColor="text1"/>
                <w:sz w:val="24"/>
                <w:szCs w:val="24"/>
                <w:rtl/>
              </w:rPr>
              <w:t>مناسبة</w:t>
            </w:r>
            <w:r w:rsidR="00476DBF">
              <w:rPr>
                <w:rFonts w:ascii="MadaniArabic-Regular" w:hAnsi="MadaniArabic-Regular" w:cs="MadaniArabic-Regular" w:hint="cs"/>
                <w:color w:val="000000" w:themeColor="text1"/>
                <w:sz w:val="24"/>
                <w:szCs w:val="24"/>
                <w:rtl/>
              </w:rPr>
              <w:t>،</w:t>
            </w:r>
            <w:r w:rsidRPr="00476DBF">
              <w:rPr>
                <w:rFonts w:ascii="MadaniArabic-Regular" w:hAnsi="MadaniArabic-Regular" w:cs="MadaniArabic-Regular" w:hint="cs"/>
                <w:color w:val="000000" w:themeColor="text1"/>
                <w:sz w:val="24"/>
                <w:szCs w:val="24"/>
                <w:rtl/>
              </w:rPr>
              <w:t xml:space="preserve"> وعادلة، وموثوقة</w:t>
            </w:r>
          </w:p>
          <w:p w14:paraId="1C35CA98" w14:textId="77777777" w:rsidR="00B95288" w:rsidRPr="00476DBF" w:rsidRDefault="00B95288" w:rsidP="00476DBF">
            <w:pPr>
              <w:pStyle w:val="ListParagraph"/>
              <w:numPr>
                <w:ilvl w:val="0"/>
                <w:numId w:val="10"/>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hint="cs"/>
                <w:color w:val="000000" w:themeColor="text1"/>
                <w:sz w:val="24"/>
                <w:szCs w:val="24"/>
                <w:rtl/>
              </w:rPr>
              <w:t>وضوح</w:t>
            </w:r>
            <w:r w:rsidRPr="00476DBF">
              <w:rPr>
                <w:rFonts w:ascii="MadaniArabic-Regular" w:hAnsi="MadaniArabic-Regular" w:cs="MadaniArabic-Regular"/>
                <w:color w:val="000000" w:themeColor="text1"/>
                <w:sz w:val="24"/>
                <w:szCs w:val="24"/>
                <w:rtl/>
              </w:rPr>
              <w:t xml:space="preserve"> المعابير </w:t>
            </w:r>
            <w:r w:rsidRPr="00476DBF">
              <w:rPr>
                <w:rFonts w:ascii="MadaniArabic-Regular" w:hAnsi="MadaniArabic-Regular" w:cs="MadaniArabic-Regular" w:hint="cs"/>
                <w:color w:val="000000" w:themeColor="text1"/>
                <w:sz w:val="24"/>
                <w:szCs w:val="24"/>
                <w:rtl/>
              </w:rPr>
              <w:t>الأكاديمية</w:t>
            </w:r>
            <w:r w:rsidRPr="00476DBF">
              <w:rPr>
                <w:rFonts w:ascii="MadaniArabic-Regular" w:hAnsi="MadaniArabic-Regular" w:cs="MadaniArabic-Regular"/>
                <w:color w:val="000000" w:themeColor="text1"/>
                <w:sz w:val="24"/>
                <w:szCs w:val="24"/>
                <w:rtl/>
              </w:rPr>
              <w:t xml:space="preserve"> الم</w:t>
            </w:r>
            <w:r w:rsidRPr="00476DBF">
              <w:rPr>
                <w:rFonts w:ascii="MadaniArabic-Regular" w:hAnsi="MadaniArabic-Regular" w:cs="MadaniArabic-Regular" w:hint="cs"/>
                <w:color w:val="000000" w:themeColor="text1"/>
                <w:sz w:val="24"/>
                <w:szCs w:val="24"/>
                <w:rtl/>
              </w:rPr>
              <w:t xml:space="preserve">حددة </w:t>
            </w:r>
            <w:r w:rsidRPr="00476DBF">
              <w:rPr>
                <w:rFonts w:ascii="MadaniArabic-Regular" w:hAnsi="MadaniArabic-Regular" w:cs="MadaniArabic-Regular"/>
                <w:color w:val="000000" w:themeColor="text1"/>
                <w:sz w:val="24"/>
                <w:szCs w:val="24"/>
                <w:rtl/>
              </w:rPr>
              <w:t xml:space="preserve">لمنج </w:t>
            </w:r>
            <w:r w:rsidRPr="00476DBF">
              <w:rPr>
                <w:rFonts w:ascii="MadaniArabic-Regular" w:hAnsi="MadaniArabic-Regular" w:cs="MadaniArabic-Regular" w:hint="cs"/>
                <w:color w:val="000000" w:themeColor="text1"/>
                <w:sz w:val="24"/>
                <w:szCs w:val="24"/>
                <w:rtl/>
              </w:rPr>
              <w:t>الدرجات العلمية.</w:t>
            </w:r>
          </w:p>
          <w:p w14:paraId="1927855B" w14:textId="6603F876" w:rsidR="00C07366" w:rsidRPr="00476DBF" w:rsidRDefault="00B95288" w:rsidP="00476DBF">
            <w:pPr>
              <w:pStyle w:val="ListParagraph"/>
              <w:numPr>
                <w:ilvl w:val="0"/>
                <w:numId w:val="10"/>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color w:val="000000" w:themeColor="text1"/>
                <w:sz w:val="24"/>
                <w:szCs w:val="24"/>
                <w:rtl/>
              </w:rPr>
              <w:t xml:space="preserve">المعايير </w:t>
            </w:r>
            <w:r w:rsidRPr="00476DBF">
              <w:rPr>
                <w:rFonts w:ascii="MadaniArabic-Regular" w:hAnsi="MadaniArabic-Regular" w:cs="MadaniArabic-Regular" w:hint="cs"/>
                <w:color w:val="000000" w:themeColor="text1"/>
                <w:sz w:val="24"/>
                <w:szCs w:val="24"/>
                <w:rtl/>
              </w:rPr>
              <w:t>الأكاديمية</w:t>
            </w:r>
            <w:r w:rsidRPr="00476DBF">
              <w:rPr>
                <w:rFonts w:ascii="MadaniArabic-Regular" w:hAnsi="MadaniArabic-Regular" w:cs="MadaniArabic-Regular"/>
                <w:color w:val="000000" w:themeColor="text1"/>
                <w:sz w:val="24"/>
                <w:szCs w:val="24"/>
                <w:rtl/>
              </w:rPr>
              <w:t xml:space="preserve"> لمنح الدرجات العلمية بالجامعة تتوافق بشكل كبير مع المعايير المحددة في المجال التربوي والتخصصات والبرامج والمقررات التي تم فحصها بعناصرها المختلفة من مخرجات تعلم ومحتوى وأنشطة ووسائل ومصادر تعلم وتقييم تتطابق إلى حد كبير مع ما هو موجود بالجامعات المناظرة</w:t>
            </w:r>
          </w:p>
        </w:tc>
      </w:tr>
    </w:tbl>
    <w:p w14:paraId="0441C95C" w14:textId="77777777" w:rsidR="00C07366" w:rsidRDefault="00C07366" w:rsidP="00C07366">
      <w:pPr>
        <w:bidi/>
        <w:ind w:left="360"/>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C07366" w14:paraId="42A9A192" w14:textId="77777777" w:rsidTr="00B95288">
        <w:tc>
          <w:tcPr>
            <w:tcW w:w="8990" w:type="dxa"/>
            <w:shd w:val="clear" w:color="auto" w:fill="BDD6EE" w:themeFill="accent1" w:themeFillTint="66"/>
          </w:tcPr>
          <w:p w14:paraId="6AD68498" w14:textId="32017DFA" w:rsidR="00C07366" w:rsidRPr="00B95288" w:rsidRDefault="00441C05" w:rsidP="00476DBF">
            <w:pPr>
              <w:shd w:val="clear" w:color="auto" w:fill="BDD6EE" w:themeFill="accent1" w:themeFillTint="66"/>
              <w:bidi/>
              <w:spacing w:after="160" w:line="259" w:lineRule="auto"/>
              <w:ind w:left="360"/>
              <w:jc w:val="both"/>
              <w:rPr>
                <w:rFonts w:ascii="MadaniArabic-Regular" w:hAnsi="MadaniArabic-Regular" w:cs="MadaniArabic-Regular"/>
                <w:color w:val="FF0000"/>
                <w:sz w:val="24"/>
                <w:szCs w:val="24"/>
                <w:rtl/>
              </w:rPr>
            </w:pPr>
            <w:r w:rsidRPr="00441C05">
              <w:rPr>
                <w:rFonts w:ascii="MadaniArabic-Regular" w:hAnsi="MadaniArabic-Regular" w:cs="MadaniArabic-Regular" w:hint="cs"/>
                <w:sz w:val="24"/>
                <w:szCs w:val="24"/>
                <w:rtl/>
              </w:rPr>
              <w:t>يرجى التأك</w:t>
            </w:r>
            <w:r w:rsidR="009A65CF">
              <w:rPr>
                <w:rFonts w:ascii="MadaniArabic-Regular" w:hAnsi="MadaniArabic-Regular" w:cs="MadaniArabic-Regular" w:hint="cs"/>
                <w:sz w:val="24"/>
                <w:szCs w:val="24"/>
                <w:rtl/>
              </w:rPr>
              <w:t>ي</w:t>
            </w:r>
            <w:r w:rsidRPr="00441C05">
              <w:rPr>
                <w:rFonts w:ascii="MadaniArabic-Regular" w:hAnsi="MadaniArabic-Regular" w:cs="MadaniArabic-Regular" w:hint="cs"/>
                <w:sz w:val="24"/>
                <w:szCs w:val="24"/>
                <w:rtl/>
              </w:rPr>
              <w:t xml:space="preserve">د </w:t>
            </w:r>
            <w:r w:rsidR="009A65CF">
              <w:rPr>
                <w:rFonts w:ascii="MadaniArabic-Regular" w:hAnsi="MadaniArabic-Regular" w:cs="MadaniArabic-Regular" w:hint="cs"/>
                <w:sz w:val="24"/>
                <w:szCs w:val="24"/>
                <w:rtl/>
              </w:rPr>
              <w:t xml:space="preserve">على </w:t>
            </w:r>
            <w:r w:rsidRPr="00441C05">
              <w:rPr>
                <w:rFonts w:ascii="MadaniArabic-Regular" w:hAnsi="MadaniArabic-Regular" w:cs="MadaniArabic-Regular" w:hint="cs"/>
                <w:sz w:val="24"/>
                <w:szCs w:val="24"/>
                <w:rtl/>
              </w:rPr>
              <w:t xml:space="preserve">حصول الممتحنين الخارجيين </w:t>
            </w:r>
            <w:r w:rsidR="0020270F">
              <w:rPr>
                <w:rFonts w:ascii="MadaniArabic-Regular" w:hAnsi="MadaniArabic-Regular" w:cs="MadaniArabic-Regular" w:hint="cs"/>
                <w:sz w:val="24"/>
                <w:szCs w:val="24"/>
                <w:rtl/>
              </w:rPr>
              <w:t xml:space="preserve">للبرامج </w:t>
            </w:r>
            <w:r w:rsidRPr="00441C05">
              <w:rPr>
                <w:rFonts w:ascii="MadaniArabic-Regular" w:hAnsi="MadaniArabic-Regular" w:cs="MadaniArabic-Regular" w:hint="cs"/>
                <w:sz w:val="24"/>
                <w:szCs w:val="24"/>
                <w:rtl/>
              </w:rPr>
              <w:t xml:space="preserve">على </w:t>
            </w:r>
            <w:r w:rsidR="009A65CF">
              <w:rPr>
                <w:rFonts w:ascii="MadaniArabic-Regular" w:hAnsi="MadaniArabic-Regular" w:cs="MadaniArabic-Regular" w:hint="cs"/>
                <w:sz w:val="24"/>
                <w:szCs w:val="24"/>
                <w:rtl/>
              </w:rPr>
              <w:t xml:space="preserve">بيانات </w:t>
            </w:r>
            <w:r w:rsidRPr="00441C05">
              <w:rPr>
                <w:rFonts w:ascii="MadaniArabic-Regular" w:hAnsi="MadaniArabic-Regular" w:cs="MadaniArabic-Regular" w:hint="cs"/>
                <w:sz w:val="24"/>
                <w:szCs w:val="24"/>
                <w:rtl/>
              </w:rPr>
              <w:t xml:space="preserve">وأدلة كافية عن العمل المهني وتقييم </w:t>
            </w:r>
            <w:r w:rsidR="00B95288" w:rsidRPr="00441C05">
              <w:rPr>
                <w:rFonts w:ascii="MadaniArabic-Regular" w:hAnsi="MadaniArabic-Regular" w:cs="MadaniArabic-Regular" w:hint="cs"/>
                <w:sz w:val="24"/>
                <w:szCs w:val="24"/>
                <w:rtl/>
              </w:rPr>
              <w:t>الطل</w:t>
            </w:r>
            <w:r w:rsidR="00B95288">
              <w:rPr>
                <w:rFonts w:ascii="MadaniArabic-Regular" w:hAnsi="MadaniArabic-Regular" w:cs="MadaniArabic-Regular" w:hint="cs"/>
                <w:sz w:val="24"/>
                <w:szCs w:val="24"/>
                <w:rtl/>
              </w:rPr>
              <w:t xml:space="preserve">بة </w:t>
            </w:r>
            <w:r w:rsidR="00B95288" w:rsidRPr="00441C05">
              <w:rPr>
                <w:rFonts w:ascii="MadaniArabic-Regular" w:hAnsi="MadaniArabic-Regular" w:cs="MadaniArabic-Regular" w:hint="cs"/>
                <w:sz w:val="24"/>
                <w:szCs w:val="24"/>
                <w:rtl/>
              </w:rPr>
              <w:t>لتمكينهم</w:t>
            </w:r>
            <w:r w:rsidRPr="00441C05">
              <w:rPr>
                <w:rFonts w:ascii="MadaniArabic-Regular" w:hAnsi="MadaniArabic-Regular" w:cs="MadaniArabic-Regular" w:hint="cs"/>
                <w:sz w:val="24"/>
                <w:szCs w:val="24"/>
                <w:rtl/>
              </w:rPr>
              <w:t xml:space="preserve"> من أداء دورهم</w:t>
            </w:r>
            <w:r w:rsidR="00837077">
              <w:rPr>
                <w:rFonts w:ascii="MadaniArabic-Regular" w:hAnsi="MadaniArabic-Regular" w:cs="MadaniArabic-Regular" w:hint="cs"/>
                <w:sz w:val="24"/>
                <w:szCs w:val="24"/>
                <w:rtl/>
              </w:rPr>
              <w:t xml:space="preserve">: </w:t>
            </w:r>
          </w:p>
        </w:tc>
      </w:tr>
      <w:tr w:rsidR="00C07366" w14:paraId="512C7C22" w14:textId="77777777" w:rsidTr="00B95288">
        <w:trPr>
          <w:trHeight w:val="575"/>
        </w:trPr>
        <w:tc>
          <w:tcPr>
            <w:tcW w:w="8990" w:type="dxa"/>
          </w:tcPr>
          <w:p w14:paraId="4FCC4E85" w14:textId="77777777" w:rsidR="00B95288" w:rsidRPr="00476DBF" w:rsidRDefault="00B95288" w:rsidP="00476DBF">
            <w:p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hint="cs"/>
                <w:color w:val="000000" w:themeColor="text1"/>
                <w:sz w:val="24"/>
                <w:szCs w:val="24"/>
                <w:rtl/>
              </w:rPr>
              <w:t>الأدلة كافية.</w:t>
            </w:r>
          </w:p>
          <w:p w14:paraId="00A83CAD" w14:textId="7E4AA846" w:rsidR="00C07366" w:rsidRPr="00B95288" w:rsidRDefault="00B95288" w:rsidP="00476DBF">
            <w:pPr>
              <w:bidi/>
              <w:jc w:val="both"/>
              <w:rPr>
                <w:rFonts w:ascii="MadaniArabic-Regular" w:hAnsi="MadaniArabic-Regular" w:cs="MadaniArabic-Regular"/>
                <w:color w:val="FF0000"/>
                <w:sz w:val="24"/>
                <w:szCs w:val="24"/>
                <w:rtl/>
              </w:rPr>
            </w:pPr>
            <w:r w:rsidRPr="00476DBF">
              <w:rPr>
                <w:rFonts w:ascii="MadaniArabic-Regular" w:hAnsi="MadaniArabic-Regular" w:cs="MadaniArabic-Regular"/>
                <w:color w:val="000000" w:themeColor="text1"/>
                <w:sz w:val="24"/>
                <w:szCs w:val="24"/>
                <w:rtl/>
              </w:rPr>
              <w:t>تم تقديم عينات من أعمال الطلبة المصححة، مما يوفر نموذجا عمليا لفهم معايير التقييم ومستويات التحصيل المختلفة</w:t>
            </w:r>
            <w:r w:rsidRPr="00476DBF">
              <w:rPr>
                <w:rFonts w:ascii="MadaniArabic-Regular" w:hAnsi="MadaniArabic-Regular" w:cs="MadaniArabic-Regular" w:hint="cs"/>
                <w:color w:val="000000" w:themeColor="text1"/>
                <w:sz w:val="24"/>
                <w:szCs w:val="24"/>
                <w:rtl/>
              </w:rPr>
              <w:t>.</w:t>
            </w:r>
          </w:p>
        </w:tc>
      </w:tr>
      <w:tr w:rsidR="00C07366" w14:paraId="06B31839" w14:textId="77777777" w:rsidTr="00B95288">
        <w:tc>
          <w:tcPr>
            <w:tcW w:w="8990" w:type="dxa"/>
            <w:shd w:val="clear" w:color="auto" w:fill="BDD6EE" w:themeFill="accent1" w:themeFillTint="66"/>
          </w:tcPr>
          <w:p w14:paraId="32A53370" w14:textId="253006B8" w:rsidR="00C07366" w:rsidRPr="00C07366" w:rsidRDefault="009A65CF" w:rsidP="009A65CF">
            <w:pPr>
              <w:bidi/>
              <w:rPr>
                <w:rFonts w:ascii="MadaniArabic-Regular" w:hAnsi="MadaniArabic-Regular" w:cs="MadaniArabic-Regular"/>
                <w:sz w:val="24"/>
                <w:szCs w:val="24"/>
                <w:lang w:bidi="ar-KW"/>
              </w:rPr>
            </w:pPr>
            <w:proofErr w:type="spellStart"/>
            <w:r>
              <w:rPr>
                <w:rFonts w:ascii="MadaniArabic-Regular" w:hAnsi="MadaniArabic-Regular" w:cs="MadaniArabic-Regular" w:hint="cs"/>
                <w:sz w:val="24"/>
                <w:szCs w:val="24"/>
                <w:rtl/>
                <w:lang w:bidi="ar-KW"/>
              </w:rPr>
              <w:lastRenderedPageBreak/>
              <w:t>ال</w:t>
            </w:r>
            <w:r w:rsidR="003D7114">
              <w:rPr>
                <w:rFonts w:ascii="MadaniArabic-Regular" w:hAnsi="MadaniArabic-Regular" w:cs="MadaniArabic-Regular" w:hint="cs"/>
                <w:sz w:val="24"/>
                <w:szCs w:val="24"/>
                <w:rtl/>
                <w:lang w:bidi="ar-KW"/>
              </w:rPr>
              <w:t>إشاد</w:t>
            </w:r>
            <w:r>
              <w:rPr>
                <w:rFonts w:ascii="MadaniArabic-Regular" w:hAnsi="MadaniArabic-Regular" w:cs="MadaniArabic-Regular" w:hint="cs"/>
                <w:sz w:val="24"/>
                <w:szCs w:val="24"/>
                <w:rtl/>
                <w:lang w:bidi="ar-KW"/>
              </w:rPr>
              <w:t>ات</w:t>
            </w:r>
            <w:proofErr w:type="spellEnd"/>
            <w:r>
              <w:rPr>
                <w:rFonts w:ascii="MadaniArabic-Regular" w:hAnsi="MadaniArabic-Regular" w:cs="MadaniArabic-Regular" w:hint="cs"/>
                <w:sz w:val="24"/>
                <w:szCs w:val="24"/>
                <w:rtl/>
                <w:lang w:bidi="ar-KW"/>
              </w:rPr>
              <w:t xml:space="preserve"> </w:t>
            </w:r>
          </w:p>
        </w:tc>
      </w:tr>
      <w:tr w:rsidR="00C07366" w14:paraId="7B584620" w14:textId="77777777" w:rsidTr="00B95288">
        <w:trPr>
          <w:trHeight w:val="503"/>
        </w:trPr>
        <w:tc>
          <w:tcPr>
            <w:tcW w:w="8990" w:type="dxa"/>
          </w:tcPr>
          <w:p w14:paraId="4F111939" w14:textId="77777777" w:rsidR="00B95288" w:rsidRPr="00476DBF" w:rsidRDefault="00B95288" w:rsidP="00476DBF">
            <w:pPr>
              <w:pStyle w:val="ListParagraph"/>
              <w:numPr>
                <w:ilvl w:val="0"/>
                <w:numId w:val="11"/>
              </w:numPr>
              <w:bidi/>
              <w:jc w:val="both"/>
              <w:rPr>
                <w:rFonts w:ascii="MadaniArabic-Regular" w:hAnsi="MadaniArabic-Regular" w:cs="MadaniArabic-Regular"/>
                <w:color w:val="000000" w:themeColor="text1"/>
                <w:sz w:val="24"/>
                <w:szCs w:val="24"/>
              </w:rPr>
            </w:pPr>
            <w:r w:rsidRPr="00476DBF">
              <w:rPr>
                <w:rFonts w:ascii="MadaniArabic-Regular" w:hAnsi="MadaniArabic-Regular" w:cs="MadaniArabic-Regular"/>
                <w:color w:val="000000" w:themeColor="text1"/>
                <w:sz w:val="24"/>
                <w:szCs w:val="24"/>
                <w:rtl/>
              </w:rPr>
              <w:t>تصميم وإعداد أدوات تقويم الطالب تتميز بالجودة العالية والعدالة</w:t>
            </w:r>
            <w:r w:rsidRPr="00476DBF">
              <w:rPr>
                <w:rFonts w:ascii="MadaniArabic-Regular" w:hAnsi="MadaniArabic-Regular" w:cs="MadaniArabic-Regular" w:hint="cs"/>
                <w:color w:val="000000" w:themeColor="text1"/>
                <w:sz w:val="24"/>
                <w:szCs w:val="24"/>
                <w:rtl/>
              </w:rPr>
              <w:t>.</w:t>
            </w:r>
          </w:p>
          <w:p w14:paraId="5E0181CA" w14:textId="77777777" w:rsidR="00B95288" w:rsidRPr="00476DBF" w:rsidRDefault="00B95288" w:rsidP="00476DBF">
            <w:pPr>
              <w:pStyle w:val="ListParagraph"/>
              <w:numPr>
                <w:ilvl w:val="0"/>
                <w:numId w:val="11"/>
              </w:numPr>
              <w:bidi/>
              <w:jc w:val="both"/>
              <w:rPr>
                <w:rFonts w:ascii="MadaniArabic-Regular" w:hAnsi="MadaniArabic-Regular" w:cs="MadaniArabic-Regular"/>
                <w:color w:val="000000" w:themeColor="text1"/>
                <w:sz w:val="24"/>
                <w:szCs w:val="24"/>
              </w:rPr>
            </w:pPr>
            <w:r w:rsidRPr="00476DBF">
              <w:rPr>
                <w:rFonts w:ascii="MadaniArabic-Regular" w:hAnsi="MadaniArabic-Regular" w:cs="MadaniArabic-Regular" w:hint="cs"/>
                <w:color w:val="000000" w:themeColor="text1"/>
                <w:sz w:val="24"/>
                <w:szCs w:val="24"/>
                <w:rtl/>
              </w:rPr>
              <w:t>م</w:t>
            </w:r>
            <w:r w:rsidRPr="00476DBF">
              <w:rPr>
                <w:rFonts w:ascii="MadaniArabic-Regular" w:hAnsi="MadaniArabic-Regular" w:cs="MadaniArabic-Regular"/>
                <w:color w:val="000000" w:themeColor="text1"/>
                <w:sz w:val="24"/>
                <w:szCs w:val="24"/>
                <w:rtl/>
              </w:rPr>
              <w:t xml:space="preserve">ستوى </w:t>
            </w:r>
            <w:r w:rsidRPr="00476DBF">
              <w:rPr>
                <w:rFonts w:ascii="MadaniArabic-Regular" w:hAnsi="MadaniArabic-Regular" w:cs="MadaniArabic-Regular" w:hint="cs"/>
                <w:color w:val="000000" w:themeColor="text1"/>
                <w:sz w:val="24"/>
                <w:szCs w:val="24"/>
                <w:rtl/>
              </w:rPr>
              <w:t>الطلاب مناسب ويوجد تمايز بينهم في الدرجات.</w:t>
            </w:r>
          </w:p>
          <w:p w14:paraId="1FB4EF97" w14:textId="7ADD0A4E" w:rsidR="00C07366" w:rsidRPr="00476DBF" w:rsidRDefault="00B95288" w:rsidP="00476DBF">
            <w:pPr>
              <w:pStyle w:val="ListParagraph"/>
              <w:numPr>
                <w:ilvl w:val="0"/>
                <w:numId w:val="11"/>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hint="cs"/>
                <w:color w:val="000000" w:themeColor="text1"/>
                <w:sz w:val="24"/>
                <w:szCs w:val="24"/>
                <w:rtl/>
              </w:rPr>
              <w:t>من خلال</w:t>
            </w:r>
            <w:r w:rsidRPr="00476DBF">
              <w:rPr>
                <w:rFonts w:ascii="MadaniArabic-Regular" w:hAnsi="MadaniArabic-Regular" w:cs="MadaniArabic-Regular"/>
                <w:color w:val="000000" w:themeColor="text1"/>
                <w:sz w:val="24"/>
                <w:szCs w:val="24"/>
                <w:rtl/>
              </w:rPr>
              <w:t xml:space="preserve"> فحص عينات </w:t>
            </w:r>
            <w:r w:rsidRPr="00476DBF">
              <w:rPr>
                <w:rFonts w:ascii="MadaniArabic-Regular" w:hAnsi="MadaniArabic-Regular" w:cs="MadaniArabic-Regular" w:hint="cs"/>
                <w:color w:val="000000" w:themeColor="text1"/>
                <w:sz w:val="24"/>
                <w:szCs w:val="24"/>
                <w:rtl/>
              </w:rPr>
              <w:t>الطلاب</w:t>
            </w:r>
            <w:r w:rsidRPr="00476DBF">
              <w:rPr>
                <w:rFonts w:ascii="MadaniArabic-Regular" w:hAnsi="MadaniArabic-Regular" w:cs="MadaniArabic-Regular"/>
                <w:color w:val="000000" w:themeColor="text1"/>
                <w:sz w:val="24"/>
                <w:szCs w:val="24"/>
                <w:rtl/>
              </w:rPr>
              <w:t xml:space="preserve"> والدرجات التي حصلوا عليها ومقارنتها بمخرجات التعلم المتوقعة</w:t>
            </w:r>
            <w:r w:rsidRPr="00476DBF">
              <w:rPr>
                <w:rFonts w:ascii="MadaniArabic-Regular" w:hAnsi="MadaniArabic-Regular" w:cs="MadaniArabic-Regular" w:hint="cs"/>
                <w:color w:val="000000" w:themeColor="text1"/>
                <w:sz w:val="24"/>
                <w:szCs w:val="24"/>
                <w:rtl/>
              </w:rPr>
              <w:t xml:space="preserve">، يلاحظ وجود </w:t>
            </w:r>
            <w:r w:rsidRPr="00476DBF">
              <w:rPr>
                <w:rFonts w:ascii="MadaniArabic-Regular" w:hAnsi="MadaniArabic-Regular" w:cs="MadaniArabic-Regular"/>
                <w:color w:val="000000" w:themeColor="text1"/>
                <w:sz w:val="24"/>
                <w:szCs w:val="24"/>
                <w:rtl/>
              </w:rPr>
              <w:t>جودة مرتفعة في عمليات التعليم والتعلم والمجهود الكبير المقدم من قبل أساتذة المقررات</w:t>
            </w:r>
            <w:r w:rsidRPr="00476DBF">
              <w:rPr>
                <w:rFonts w:ascii="MadaniArabic-Regular" w:hAnsi="MadaniArabic-Regular" w:cs="MadaniArabic-Regular" w:hint="cs"/>
                <w:color w:val="000000" w:themeColor="text1"/>
                <w:sz w:val="24"/>
                <w:szCs w:val="24"/>
                <w:rtl/>
              </w:rPr>
              <w:t>.</w:t>
            </w:r>
          </w:p>
        </w:tc>
      </w:tr>
    </w:tbl>
    <w:p w14:paraId="0554230B" w14:textId="77777777" w:rsidR="00733E6E" w:rsidRDefault="00733E6E" w:rsidP="00733E6E">
      <w:pPr>
        <w:bidi/>
        <w:ind w:left="360"/>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C07366" w14:paraId="50370B78" w14:textId="77777777" w:rsidTr="00415FC2">
        <w:tc>
          <w:tcPr>
            <w:tcW w:w="9350" w:type="dxa"/>
            <w:shd w:val="clear" w:color="auto" w:fill="BDD6EE" w:themeFill="accent1" w:themeFillTint="66"/>
          </w:tcPr>
          <w:p w14:paraId="4F8C30C0" w14:textId="73898C5A" w:rsidR="00C07366" w:rsidRPr="00C07366" w:rsidRDefault="00136EE3" w:rsidP="00136EE3">
            <w:pPr>
              <w:bidi/>
              <w:rPr>
                <w:rFonts w:ascii="MadaniArabic-Regular" w:hAnsi="MadaniArabic-Regular" w:cs="MadaniArabic-Regular"/>
                <w:sz w:val="24"/>
                <w:szCs w:val="24"/>
                <w:rtl/>
                <w:lang w:bidi="ar-KW"/>
              </w:rPr>
            </w:pPr>
            <w:r w:rsidRPr="00136EE3">
              <w:rPr>
                <w:rFonts w:ascii="MadaniArabic-Regular" w:hAnsi="MadaniArabic-Regular" w:cs="MadaniArabic-Regular" w:hint="cs"/>
                <w:sz w:val="24"/>
                <w:szCs w:val="24"/>
                <w:rtl/>
              </w:rPr>
              <w:t>اقتراحات للتحسين</w:t>
            </w:r>
          </w:p>
        </w:tc>
      </w:tr>
      <w:tr w:rsidR="00C07366" w14:paraId="5B1A8572" w14:textId="77777777" w:rsidTr="001F0152">
        <w:trPr>
          <w:trHeight w:val="485"/>
        </w:trPr>
        <w:tc>
          <w:tcPr>
            <w:tcW w:w="9350" w:type="dxa"/>
          </w:tcPr>
          <w:p w14:paraId="07056B30" w14:textId="77777777" w:rsidR="00B95288" w:rsidRPr="00476DBF" w:rsidRDefault="00B95288" w:rsidP="00476DBF">
            <w:pPr>
              <w:pStyle w:val="ListParagraph"/>
              <w:numPr>
                <w:ilvl w:val="0"/>
                <w:numId w:val="11"/>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color w:val="000000" w:themeColor="text1"/>
                <w:sz w:val="24"/>
                <w:szCs w:val="24"/>
                <w:rtl/>
              </w:rPr>
              <w:t>ضعف الابداع لدى بعض الطالب في كتابة الواجبات والاجابات عن الأسئلة المقالية</w:t>
            </w:r>
          </w:p>
          <w:p w14:paraId="75EDC735" w14:textId="694C0235" w:rsidR="00B95288" w:rsidRPr="00476DBF" w:rsidRDefault="00B95288" w:rsidP="00476DBF">
            <w:pPr>
              <w:pStyle w:val="ListParagraph"/>
              <w:numPr>
                <w:ilvl w:val="0"/>
                <w:numId w:val="11"/>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color w:val="000000" w:themeColor="text1"/>
                <w:sz w:val="24"/>
                <w:szCs w:val="24"/>
                <w:rtl/>
              </w:rPr>
              <w:t>غياب وجهة نظر بعض الطالب أثناء الكتابة</w:t>
            </w:r>
          </w:p>
          <w:p w14:paraId="6ABFCCA3" w14:textId="47D176E7" w:rsidR="00DE443F" w:rsidRPr="00476DBF" w:rsidRDefault="00B95288" w:rsidP="00476DBF">
            <w:pPr>
              <w:pStyle w:val="ListParagraph"/>
              <w:numPr>
                <w:ilvl w:val="0"/>
                <w:numId w:val="11"/>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color w:val="000000" w:themeColor="text1"/>
                <w:sz w:val="24"/>
                <w:szCs w:val="24"/>
                <w:rtl/>
              </w:rPr>
              <w:t xml:space="preserve">ضعف الصياغة </w:t>
            </w:r>
            <w:r w:rsidRPr="00476DBF">
              <w:rPr>
                <w:rFonts w:ascii="MadaniArabic-Regular" w:hAnsi="MadaniArabic-Regular" w:cs="MadaniArabic-Regular" w:hint="cs"/>
                <w:color w:val="000000" w:themeColor="text1"/>
                <w:sz w:val="24"/>
                <w:szCs w:val="24"/>
                <w:rtl/>
              </w:rPr>
              <w:t>الأكاديمية</w:t>
            </w:r>
            <w:r w:rsidRPr="00476DBF">
              <w:rPr>
                <w:rFonts w:ascii="MadaniArabic-Regular" w:hAnsi="MadaniArabic-Regular" w:cs="MadaniArabic-Regular"/>
                <w:color w:val="000000" w:themeColor="text1"/>
                <w:sz w:val="24"/>
                <w:szCs w:val="24"/>
                <w:rtl/>
              </w:rPr>
              <w:t xml:space="preserve"> لدى بعض الط</w:t>
            </w:r>
            <w:r w:rsidRPr="00476DBF">
              <w:rPr>
                <w:rFonts w:ascii="MadaniArabic-Regular" w:hAnsi="MadaniArabic-Regular" w:cs="MadaniArabic-Regular" w:hint="cs"/>
                <w:color w:val="000000" w:themeColor="text1"/>
                <w:sz w:val="24"/>
                <w:szCs w:val="24"/>
                <w:rtl/>
              </w:rPr>
              <w:t>لا</w:t>
            </w:r>
            <w:r w:rsidRPr="00476DBF">
              <w:rPr>
                <w:rFonts w:ascii="MadaniArabic-Regular" w:hAnsi="MadaniArabic-Regular" w:cs="MadaniArabic-Regular"/>
                <w:color w:val="000000" w:themeColor="text1"/>
                <w:sz w:val="24"/>
                <w:szCs w:val="24"/>
                <w:rtl/>
              </w:rPr>
              <w:t>ب</w:t>
            </w:r>
          </w:p>
        </w:tc>
      </w:tr>
    </w:tbl>
    <w:p w14:paraId="3E5F84AE" w14:textId="78FDB6F4" w:rsidR="004D6EC3" w:rsidRDefault="004D6EC3" w:rsidP="006A2706">
      <w:pPr>
        <w:bidi/>
        <w:rPr>
          <w:rFonts w:ascii="MadaniArabic-Regular" w:hAnsi="MadaniArabic-Regular" w:cs="MadaniArabic-Regular"/>
          <w:b/>
          <w:bCs/>
          <w:sz w:val="24"/>
          <w:szCs w:val="24"/>
          <w:u w:val="single"/>
          <w:rtl/>
          <w:lang w:bidi="ar-KW"/>
        </w:rPr>
      </w:pPr>
    </w:p>
    <w:p w14:paraId="5D6A3476" w14:textId="77777777" w:rsidR="000F5538" w:rsidRDefault="002F1C3F" w:rsidP="000F5538">
      <w:pPr>
        <w:bidi/>
        <w:ind w:left="360"/>
        <w:rPr>
          <w:rFonts w:ascii="MadaniArabic-Regular" w:hAnsi="MadaniArabic-Regular" w:cs="MadaniArabic-Regular"/>
          <w:b/>
          <w:bCs/>
          <w:sz w:val="24"/>
          <w:szCs w:val="24"/>
          <w:rtl/>
        </w:rPr>
      </w:pPr>
      <w:r w:rsidRPr="002F1C3F">
        <w:rPr>
          <w:rFonts w:ascii="MadaniArabic-Regular" w:hAnsi="MadaniArabic-Regular" w:cs="MadaniArabic-Regular" w:hint="cs"/>
          <w:b/>
          <w:bCs/>
          <w:sz w:val="24"/>
          <w:szCs w:val="24"/>
          <w:rtl/>
        </w:rPr>
        <w:t>2- مقتطفات من نموذج تقرير الممتحنين الخارجيين</w:t>
      </w:r>
    </w:p>
    <w:p w14:paraId="04651657" w14:textId="406BA05D" w:rsidR="000F5538" w:rsidRPr="00ED4F26" w:rsidRDefault="002F1C3F" w:rsidP="000F5538">
      <w:pPr>
        <w:bidi/>
        <w:ind w:left="360"/>
        <w:rPr>
          <w:rFonts w:ascii="MadaniArabic-Regular" w:hAnsi="MadaniArabic-Regular" w:cs="MadaniArabic-Regular"/>
          <w:b/>
          <w:bCs/>
          <w:color w:val="FF0000"/>
          <w:sz w:val="24"/>
          <w:szCs w:val="24"/>
          <w:rtl/>
        </w:rPr>
      </w:pPr>
      <w:r w:rsidRPr="002F1C3F">
        <w:rPr>
          <w:rFonts w:ascii="MadaniArabic-Regular" w:hAnsi="MadaniArabic-Regular" w:cs="MadaniArabic-Regular" w:hint="cs"/>
          <w:b/>
          <w:bCs/>
          <w:sz w:val="24"/>
          <w:szCs w:val="24"/>
          <w:rtl/>
        </w:rPr>
        <w:t>اسم الممتحن الخارجي</w:t>
      </w:r>
      <w:r w:rsidR="000F5538">
        <w:rPr>
          <w:rFonts w:ascii="MadaniArabic-Regular" w:hAnsi="MadaniArabic-Regular" w:cs="MadaniArabic-Regular" w:hint="cs"/>
          <w:b/>
          <w:bCs/>
          <w:sz w:val="24"/>
          <w:szCs w:val="24"/>
          <w:rtl/>
        </w:rPr>
        <w:t>:</w:t>
      </w:r>
      <w:r w:rsidR="00ED4F26">
        <w:rPr>
          <w:rFonts w:ascii="MadaniArabic-Regular" w:hAnsi="MadaniArabic-Regular" w:cs="MadaniArabic-Regular" w:hint="cs"/>
          <w:b/>
          <w:bCs/>
          <w:sz w:val="24"/>
          <w:szCs w:val="24"/>
          <w:rtl/>
        </w:rPr>
        <w:t xml:space="preserve"> </w:t>
      </w:r>
      <w:r w:rsidR="00ED4F26" w:rsidRPr="00476DBF">
        <w:rPr>
          <w:rFonts w:ascii="MadaniArabic-Regular" w:hAnsi="MadaniArabic-Regular" w:cs="MadaniArabic-Regular" w:hint="cs"/>
          <w:color w:val="000000" w:themeColor="text1"/>
          <w:sz w:val="24"/>
          <w:szCs w:val="24"/>
          <w:rtl/>
        </w:rPr>
        <w:t xml:space="preserve">أ.د. </w:t>
      </w:r>
      <w:bookmarkStart w:id="0" w:name="_Hlk197993675"/>
      <w:r w:rsidR="00331036" w:rsidRPr="00476DBF">
        <w:rPr>
          <w:rFonts w:ascii="MadaniArabic-Regular" w:hAnsi="MadaniArabic-Regular" w:cs="MadaniArabic-Regular" w:hint="cs"/>
          <w:color w:val="000000" w:themeColor="text1"/>
          <w:sz w:val="24"/>
          <w:szCs w:val="24"/>
          <w:rtl/>
        </w:rPr>
        <w:t xml:space="preserve">أشرف </w:t>
      </w:r>
      <w:proofErr w:type="spellStart"/>
      <w:r w:rsidR="00331036" w:rsidRPr="00476DBF">
        <w:rPr>
          <w:rFonts w:ascii="MadaniArabic-Regular" w:hAnsi="MadaniArabic-Regular" w:cs="MadaniArabic-Regular" w:hint="cs"/>
          <w:color w:val="000000" w:themeColor="text1"/>
          <w:sz w:val="24"/>
          <w:szCs w:val="24"/>
          <w:rtl/>
        </w:rPr>
        <w:t>بهجات</w:t>
      </w:r>
      <w:proofErr w:type="spellEnd"/>
      <w:r w:rsidR="00331036" w:rsidRPr="00476DBF">
        <w:rPr>
          <w:rFonts w:ascii="MadaniArabic-Regular" w:hAnsi="MadaniArabic-Regular" w:cs="MadaniArabic-Regular" w:hint="cs"/>
          <w:color w:val="000000" w:themeColor="text1"/>
          <w:sz w:val="24"/>
          <w:szCs w:val="24"/>
          <w:rtl/>
        </w:rPr>
        <w:t xml:space="preserve"> عبد القوي</w:t>
      </w:r>
      <w:bookmarkEnd w:id="0"/>
    </w:p>
    <w:p w14:paraId="39DBF57F" w14:textId="69138A10" w:rsidR="004D6EC3" w:rsidRPr="00476DBF" w:rsidRDefault="002F1C3F" w:rsidP="009A65CF">
      <w:pPr>
        <w:bidi/>
        <w:ind w:left="360"/>
        <w:rPr>
          <w:rFonts w:ascii="MadaniArabic-Regular" w:hAnsi="MadaniArabic-Regular" w:cs="MadaniArabic-Regular"/>
          <w:color w:val="000000" w:themeColor="text1"/>
          <w:sz w:val="24"/>
          <w:szCs w:val="24"/>
          <w:rtl/>
          <w:lang w:bidi="ar-KW"/>
        </w:rPr>
      </w:pPr>
      <w:r w:rsidRPr="002F1C3F">
        <w:rPr>
          <w:rFonts w:ascii="MadaniArabic-Regular" w:hAnsi="MadaniArabic-Regular" w:cs="MadaniArabic-Regular"/>
          <w:b/>
          <w:bCs/>
          <w:sz w:val="24"/>
          <w:szCs w:val="24"/>
          <w:rtl/>
          <w:lang w:bidi="ar-KW"/>
        </w:rPr>
        <w:t xml:space="preserve">المقررات </w:t>
      </w:r>
      <w:r w:rsidR="00816898">
        <w:rPr>
          <w:rFonts w:ascii="MadaniArabic-Regular" w:hAnsi="MadaniArabic-Regular" w:cs="MadaniArabic-Regular" w:hint="cs"/>
          <w:b/>
          <w:bCs/>
          <w:sz w:val="24"/>
          <w:szCs w:val="24"/>
          <w:rtl/>
          <w:lang w:bidi="ar-KW"/>
        </w:rPr>
        <w:t>التي</w:t>
      </w:r>
      <w:r w:rsidRPr="002F1C3F">
        <w:rPr>
          <w:rFonts w:ascii="MadaniArabic-Regular" w:hAnsi="MadaniArabic-Regular" w:cs="MadaniArabic-Regular"/>
          <w:b/>
          <w:bCs/>
          <w:sz w:val="24"/>
          <w:szCs w:val="24"/>
          <w:rtl/>
          <w:lang w:bidi="ar-KW"/>
        </w:rPr>
        <w:t xml:space="preserve"> تمّ فحصها من قبل الممتحن الخارجي</w:t>
      </w:r>
      <w:r w:rsidR="009A65CF">
        <w:rPr>
          <w:rFonts w:ascii="MadaniArabic-Regular" w:hAnsi="MadaniArabic-Regular" w:cs="MadaniArabic-Regular" w:hint="cs"/>
          <w:b/>
          <w:bCs/>
          <w:sz w:val="24"/>
          <w:szCs w:val="24"/>
          <w:rtl/>
          <w:lang w:bidi="ar-KW"/>
        </w:rPr>
        <w:t>:</w:t>
      </w:r>
      <w:r w:rsidR="00C32B2F">
        <w:rPr>
          <w:rFonts w:ascii="MadaniArabic-Regular" w:hAnsi="MadaniArabic-Regular" w:cs="MadaniArabic-Regular" w:hint="cs"/>
          <w:b/>
          <w:bCs/>
          <w:sz w:val="24"/>
          <w:szCs w:val="24"/>
          <w:rtl/>
          <w:lang w:bidi="ar-KW"/>
        </w:rPr>
        <w:t xml:space="preserve"> </w:t>
      </w:r>
      <w:r w:rsidR="00C32B2F" w:rsidRPr="00476DBF">
        <w:rPr>
          <w:rFonts w:ascii="MadaniArabic-Regular" w:hAnsi="MadaniArabic-Regular" w:cs="MadaniArabic-Regular" w:hint="cs"/>
          <w:color w:val="000000" w:themeColor="text1"/>
          <w:sz w:val="24"/>
          <w:szCs w:val="24"/>
          <w:rtl/>
          <w:lang w:bidi="ar-KW"/>
        </w:rPr>
        <w:t>(</w:t>
      </w:r>
      <w:r w:rsidR="00F74DC4" w:rsidRPr="00476DBF">
        <w:rPr>
          <w:rFonts w:ascii="MadaniArabic-Regular" w:hAnsi="MadaniArabic-Regular" w:cs="MadaniArabic-Regular" w:hint="cs"/>
          <w:color w:val="000000" w:themeColor="text1"/>
          <w:sz w:val="24"/>
          <w:szCs w:val="24"/>
          <w:rtl/>
          <w:lang w:bidi="ar-KW"/>
        </w:rPr>
        <w:t>3</w:t>
      </w:r>
      <w:r w:rsidR="00C32B2F" w:rsidRPr="00476DBF">
        <w:rPr>
          <w:rFonts w:ascii="MadaniArabic-Regular" w:hAnsi="MadaniArabic-Regular" w:cs="MadaniArabic-Regular" w:hint="cs"/>
          <w:color w:val="000000" w:themeColor="text1"/>
          <w:sz w:val="24"/>
          <w:szCs w:val="24"/>
          <w:rtl/>
          <w:lang w:bidi="ar-KW"/>
        </w:rPr>
        <w:t>) مقرر</w:t>
      </w:r>
      <w:r w:rsidR="001B3DE8" w:rsidRPr="00476DBF">
        <w:rPr>
          <w:rFonts w:ascii="MadaniArabic-Regular" w:hAnsi="MadaniArabic-Regular" w:cs="MadaniArabic-Regular" w:hint="cs"/>
          <w:color w:val="000000" w:themeColor="text1"/>
          <w:sz w:val="24"/>
          <w:szCs w:val="24"/>
          <w:rtl/>
          <w:lang w:bidi="ar-KW"/>
        </w:rPr>
        <w:t>ات</w:t>
      </w:r>
      <w:r w:rsidR="00C32B2F" w:rsidRPr="00476DBF">
        <w:rPr>
          <w:rFonts w:ascii="MadaniArabic-Regular" w:hAnsi="MadaniArabic-Regular" w:cs="MadaniArabic-Regular" w:hint="cs"/>
          <w:color w:val="000000" w:themeColor="text1"/>
          <w:sz w:val="24"/>
          <w:szCs w:val="24"/>
          <w:rtl/>
          <w:lang w:bidi="ar-KW"/>
        </w:rPr>
        <w:t>.</w:t>
      </w:r>
    </w:p>
    <w:p w14:paraId="3938AAAB" w14:textId="23D6F49A" w:rsidR="00B23994" w:rsidRPr="002F1C3F" w:rsidRDefault="00B23994" w:rsidP="00415FC2">
      <w:pPr>
        <w:shd w:val="clear" w:color="auto" w:fill="BDD6EE" w:themeFill="accent1" w:themeFillTint="66"/>
        <w:bidi/>
        <w:ind w:left="360"/>
        <w:rPr>
          <w:rFonts w:ascii="MadaniArabic-Regular" w:hAnsi="MadaniArabic-Regular" w:cs="MadaniArabic-Regular"/>
          <w:b/>
          <w:bCs/>
          <w:sz w:val="24"/>
          <w:szCs w:val="24"/>
          <w:rtl/>
          <w:lang w:bidi="ar-KW"/>
        </w:rPr>
      </w:pPr>
      <w:r>
        <w:rPr>
          <w:rFonts w:ascii="MadaniArabic-Regular" w:hAnsi="MadaniArabic-Regular" w:cs="MadaniArabic-Regular" w:hint="cs"/>
          <w:sz w:val="24"/>
          <w:szCs w:val="24"/>
          <w:rtl/>
          <w:lang w:bidi="ar-KW"/>
        </w:rPr>
        <w:t xml:space="preserve">يرجى </w:t>
      </w:r>
      <w:r w:rsidR="00B95288">
        <w:rPr>
          <w:rFonts w:ascii="MadaniArabic-Regular" w:hAnsi="MadaniArabic-Regular" w:cs="MadaniArabic-Regular" w:hint="cs"/>
          <w:sz w:val="24"/>
          <w:szCs w:val="24"/>
          <w:rtl/>
          <w:lang w:bidi="ar-KW"/>
        </w:rPr>
        <w:t>إضافة ملاحظاتك</w:t>
      </w:r>
      <w:r w:rsidR="00421DAD">
        <w:rPr>
          <w:rFonts w:ascii="MadaniArabic-Regular" w:hAnsi="MadaniArabic-Regular" w:cs="MadaniArabic-Regular" w:hint="cs"/>
          <w:sz w:val="24"/>
          <w:szCs w:val="24"/>
          <w:rtl/>
          <w:lang w:bidi="ar-KW"/>
        </w:rPr>
        <w:t xml:space="preserve"> </w:t>
      </w:r>
      <w:r>
        <w:rPr>
          <w:rFonts w:ascii="MadaniArabic-Regular" w:hAnsi="MadaniArabic-Regular" w:cs="MadaniArabic-Regular" w:hint="cs"/>
          <w:sz w:val="24"/>
          <w:szCs w:val="24"/>
          <w:rtl/>
          <w:lang w:bidi="ar-KW"/>
        </w:rPr>
        <w:t>على ما يلي:</w:t>
      </w:r>
    </w:p>
    <w:tbl>
      <w:tblPr>
        <w:tblStyle w:val="TableGrid"/>
        <w:bidiVisual/>
        <w:tblW w:w="0" w:type="auto"/>
        <w:tblInd w:w="360" w:type="dxa"/>
        <w:tblLook w:val="04A0" w:firstRow="1" w:lastRow="0" w:firstColumn="1" w:lastColumn="0" w:noHBand="0" w:noVBand="1"/>
      </w:tblPr>
      <w:tblGrid>
        <w:gridCol w:w="8990"/>
      </w:tblGrid>
      <w:tr w:rsidR="00C07366" w14:paraId="543D85D6" w14:textId="77777777" w:rsidTr="00B23994">
        <w:trPr>
          <w:trHeight w:val="512"/>
        </w:trPr>
        <w:tc>
          <w:tcPr>
            <w:tcW w:w="8990" w:type="dxa"/>
          </w:tcPr>
          <w:p w14:paraId="2E537F0B" w14:textId="77777777" w:rsidR="00C07366" w:rsidRPr="00B95288" w:rsidRDefault="00B95E48" w:rsidP="00B95E48">
            <w:pPr>
              <w:bidi/>
              <w:rPr>
                <w:rFonts w:ascii="MadaniArabic-Regular" w:hAnsi="MadaniArabic-Regular" w:cs="MadaniArabic-Regular"/>
                <w:b/>
                <w:bCs/>
                <w:sz w:val="24"/>
                <w:szCs w:val="24"/>
                <w:rtl/>
                <w:lang w:bidi="ar-KW"/>
              </w:rPr>
            </w:pPr>
            <w:r w:rsidRPr="00B95288">
              <w:rPr>
                <w:rFonts w:ascii="MadaniArabic-Regular" w:hAnsi="MadaniArabic-Regular" w:cs="MadaniArabic-Regular"/>
                <w:b/>
                <w:bCs/>
                <w:sz w:val="24"/>
                <w:szCs w:val="24"/>
                <w:rtl/>
                <w:lang w:bidi="ar-KW"/>
              </w:rPr>
              <w:t>أ. المعايير الأكاديمية للبرنامج/</w:t>
            </w:r>
            <w:r w:rsidRPr="00B95288">
              <w:rPr>
                <w:rFonts w:ascii="MadaniArabic-Regular" w:hAnsi="MadaniArabic-Regular" w:cs="MadaniArabic-Regular" w:hint="cs"/>
                <w:b/>
                <w:bCs/>
                <w:sz w:val="24"/>
                <w:szCs w:val="24"/>
                <w:rtl/>
                <w:lang w:bidi="ar-KW"/>
              </w:rPr>
              <w:t>المقرر</w:t>
            </w:r>
            <w:r w:rsidRPr="00B95288">
              <w:rPr>
                <w:rFonts w:ascii="MadaniArabic-Regular" w:hAnsi="MadaniArabic-Regular" w:cs="MadaniArabic-Regular"/>
                <w:b/>
                <w:bCs/>
                <w:sz w:val="24"/>
                <w:szCs w:val="24"/>
                <w:rtl/>
                <w:lang w:bidi="ar-KW"/>
              </w:rPr>
              <w:t>.</w:t>
            </w:r>
          </w:p>
        </w:tc>
      </w:tr>
      <w:tr w:rsidR="00B95E48" w14:paraId="27B7A568" w14:textId="77777777" w:rsidTr="00B23994">
        <w:trPr>
          <w:trHeight w:val="512"/>
        </w:trPr>
        <w:tc>
          <w:tcPr>
            <w:tcW w:w="8990" w:type="dxa"/>
          </w:tcPr>
          <w:p w14:paraId="2E1463FC" w14:textId="5665CC1C" w:rsidR="00B95E48" w:rsidRPr="00476DBF" w:rsidRDefault="003A1B6D" w:rsidP="00476DBF">
            <w:pPr>
              <w:pStyle w:val="ListParagraph"/>
              <w:numPr>
                <w:ilvl w:val="0"/>
                <w:numId w:val="8"/>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hint="cs"/>
                <w:color w:val="000000" w:themeColor="text1"/>
                <w:sz w:val="24"/>
                <w:szCs w:val="24"/>
                <w:rtl/>
              </w:rPr>
              <w:t>وضوح</w:t>
            </w:r>
            <w:r w:rsidRPr="00476DBF">
              <w:rPr>
                <w:rFonts w:ascii="MadaniArabic-Regular" w:hAnsi="MadaniArabic-Regular" w:cs="MadaniArabic-Regular"/>
                <w:color w:val="000000" w:themeColor="text1"/>
                <w:sz w:val="24"/>
                <w:szCs w:val="24"/>
                <w:rtl/>
              </w:rPr>
              <w:t xml:space="preserve"> المعابير </w:t>
            </w:r>
            <w:r w:rsidRPr="00476DBF">
              <w:rPr>
                <w:rFonts w:ascii="MadaniArabic-Regular" w:hAnsi="MadaniArabic-Regular" w:cs="MadaniArabic-Regular" w:hint="cs"/>
                <w:color w:val="000000" w:themeColor="text1"/>
                <w:sz w:val="24"/>
                <w:szCs w:val="24"/>
                <w:rtl/>
              </w:rPr>
              <w:t>الأكاديمية</w:t>
            </w:r>
            <w:r w:rsidRPr="00476DBF">
              <w:rPr>
                <w:rFonts w:ascii="MadaniArabic-Regular" w:hAnsi="MadaniArabic-Regular" w:cs="MadaniArabic-Regular"/>
                <w:color w:val="000000" w:themeColor="text1"/>
                <w:sz w:val="24"/>
                <w:szCs w:val="24"/>
                <w:rtl/>
              </w:rPr>
              <w:t xml:space="preserve"> الم</w:t>
            </w:r>
            <w:r w:rsidRPr="00476DBF">
              <w:rPr>
                <w:rFonts w:ascii="MadaniArabic-Regular" w:hAnsi="MadaniArabic-Regular" w:cs="MadaniArabic-Regular" w:hint="cs"/>
                <w:color w:val="000000" w:themeColor="text1"/>
                <w:sz w:val="24"/>
                <w:szCs w:val="24"/>
                <w:rtl/>
              </w:rPr>
              <w:t xml:space="preserve">حددة </w:t>
            </w:r>
            <w:r w:rsidRPr="00476DBF">
              <w:rPr>
                <w:rFonts w:ascii="MadaniArabic-Regular" w:hAnsi="MadaniArabic-Regular" w:cs="MadaniArabic-Regular"/>
                <w:color w:val="000000" w:themeColor="text1"/>
                <w:sz w:val="24"/>
                <w:szCs w:val="24"/>
                <w:rtl/>
              </w:rPr>
              <w:t xml:space="preserve">لمنج </w:t>
            </w:r>
            <w:r w:rsidRPr="00476DBF">
              <w:rPr>
                <w:rFonts w:ascii="MadaniArabic-Regular" w:hAnsi="MadaniArabic-Regular" w:cs="MadaniArabic-Regular" w:hint="cs"/>
                <w:color w:val="000000" w:themeColor="text1"/>
                <w:sz w:val="24"/>
                <w:szCs w:val="24"/>
                <w:rtl/>
              </w:rPr>
              <w:t>الدرجات العلمية.</w:t>
            </w:r>
          </w:p>
          <w:p w14:paraId="791EA548" w14:textId="1C924151" w:rsidR="00410DB6" w:rsidRPr="00476DBF" w:rsidRDefault="00410DB6" w:rsidP="00476DBF">
            <w:pPr>
              <w:pStyle w:val="ListParagraph"/>
              <w:numPr>
                <w:ilvl w:val="0"/>
                <w:numId w:val="8"/>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color w:val="000000" w:themeColor="text1"/>
                <w:sz w:val="24"/>
                <w:szCs w:val="24"/>
                <w:rtl/>
              </w:rPr>
              <w:t xml:space="preserve">المعايير </w:t>
            </w:r>
            <w:r w:rsidRPr="00476DBF">
              <w:rPr>
                <w:rFonts w:ascii="MadaniArabic-Regular" w:hAnsi="MadaniArabic-Regular" w:cs="MadaniArabic-Regular" w:hint="cs"/>
                <w:color w:val="000000" w:themeColor="text1"/>
                <w:sz w:val="24"/>
                <w:szCs w:val="24"/>
                <w:rtl/>
              </w:rPr>
              <w:t>الأكاديمية</w:t>
            </w:r>
            <w:r w:rsidRPr="00476DBF">
              <w:rPr>
                <w:rFonts w:ascii="MadaniArabic-Regular" w:hAnsi="MadaniArabic-Regular" w:cs="MadaniArabic-Regular"/>
                <w:color w:val="000000" w:themeColor="text1"/>
                <w:sz w:val="24"/>
                <w:szCs w:val="24"/>
                <w:rtl/>
              </w:rPr>
              <w:t xml:space="preserve"> لمنح الدرجات العلمية بالجامعة تتوافق بشكل كبير مع المعايير المحددة في المجال التربوي والتخصصات والبرامج والمقررات التي تم فحصها بعناصرها المختلفة من مخرجات تعلم ومحتوى وأنشطة ووسائل ومصادر تعلم وتقييم تتطابق إلى حد كبير مع ما هو موجود بالجامعات المناظرة</w:t>
            </w:r>
          </w:p>
        </w:tc>
      </w:tr>
    </w:tbl>
    <w:p w14:paraId="57444F76" w14:textId="77777777" w:rsidR="004D6EC3" w:rsidRDefault="004D6EC3" w:rsidP="004D6EC3">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052884" w:rsidRPr="002A6AF9" w14:paraId="649D5B4F" w14:textId="77777777" w:rsidTr="00B95E48">
        <w:tc>
          <w:tcPr>
            <w:tcW w:w="9350" w:type="dxa"/>
            <w:shd w:val="clear" w:color="auto" w:fill="auto"/>
          </w:tcPr>
          <w:p w14:paraId="72A95135" w14:textId="4C9D1661" w:rsidR="00052884" w:rsidRPr="002A6AF9" w:rsidRDefault="00B95E48" w:rsidP="00421DAD">
            <w:pPr>
              <w:bidi/>
              <w:rPr>
                <w:rFonts w:ascii="MadaniArabic-Regular" w:hAnsi="MadaniArabic-Regular" w:cs="MadaniArabic-Regular"/>
                <w:b/>
                <w:bCs/>
                <w:sz w:val="24"/>
                <w:szCs w:val="24"/>
                <w:rtl/>
                <w:lang w:bidi="ar-KW"/>
              </w:rPr>
            </w:pPr>
            <w:r w:rsidRPr="002A6AF9">
              <w:rPr>
                <w:rFonts w:ascii="MadaniArabic-Regular" w:hAnsi="MadaniArabic-Regular" w:cs="MadaniArabic-Regular"/>
                <w:b/>
                <w:bCs/>
                <w:sz w:val="24"/>
                <w:szCs w:val="24"/>
                <w:rtl/>
                <w:lang w:bidi="ar-KW"/>
              </w:rPr>
              <w:t xml:space="preserve">ب. أداء </w:t>
            </w:r>
            <w:r w:rsidR="00B95288" w:rsidRPr="002A6AF9">
              <w:rPr>
                <w:rFonts w:ascii="MadaniArabic-Regular" w:hAnsi="MadaniArabic-Regular" w:cs="MadaniArabic-Regular" w:hint="cs"/>
                <w:b/>
                <w:bCs/>
                <w:sz w:val="24"/>
                <w:szCs w:val="24"/>
                <w:rtl/>
                <w:lang w:bidi="ar-KW"/>
              </w:rPr>
              <w:t>الطل</w:t>
            </w:r>
            <w:r w:rsidR="00B95288">
              <w:rPr>
                <w:rFonts w:ascii="MadaniArabic-Regular" w:hAnsi="MadaniArabic-Regular" w:cs="MadaniArabic-Regular" w:hint="cs"/>
                <w:b/>
                <w:bCs/>
                <w:sz w:val="24"/>
                <w:szCs w:val="24"/>
                <w:rtl/>
                <w:lang w:bidi="ar-KW"/>
              </w:rPr>
              <w:t xml:space="preserve">بة </w:t>
            </w:r>
            <w:r w:rsidR="00B95288" w:rsidRPr="002A6AF9">
              <w:rPr>
                <w:rFonts w:ascii="MadaniArabic-Regular" w:hAnsi="MadaniArabic-Regular" w:cs="MadaniArabic-Regular" w:hint="cs"/>
                <w:b/>
                <w:bCs/>
                <w:sz w:val="24"/>
                <w:szCs w:val="24"/>
                <w:rtl/>
                <w:lang w:bidi="ar-KW"/>
              </w:rPr>
              <w:t>مقارنة</w:t>
            </w:r>
            <w:r w:rsidRPr="002A6AF9">
              <w:rPr>
                <w:rFonts w:ascii="MadaniArabic-Regular" w:hAnsi="MadaniArabic-Regular" w:cs="MadaniArabic-Regular"/>
                <w:b/>
                <w:bCs/>
                <w:sz w:val="24"/>
                <w:szCs w:val="24"/>
                <w:rtl/>
                <w:lang w:bidi="ar-KW"/>
              </w:rPr>
              <w:t xml:space="preserve"> بالبرامج المماثلة</w:t>
            </w:r>
          </w:p>
        </w:tc>
      </w:tr>
      <w:tr w:rsidR="00052884" w:rsidRPr="002A6AF9" w14:paraId="2EE09834" w14:textId="77777777" w:rsidTr="00827E81">
        <w:trPr>
          <w:trHeight w:val="602"/>
        </w:trPr>
        <w:tc>
          <w:tcPr>
            <w:tcW w:w="9350" w:type="dxa"/>
          </w:tcPr>
          <w:p w14:paraId="03C4C5B0" w14:textId="6CD7E4B5" w:rsidR="00D34AF0" w:rsidRPr="008E2A5D" w:rsidRDefault="00D60D99" w:rsidP="00476DBF">
            <w:pPr>
              <w:pStyle w:val="ListParagraph"/>
              <w:bidi/>
              <w:jc w:val="both"/>
              <w:rPr>
                <w:rFonts w:ascii="MadaniArabic-Regular" w:hAnsi="MadaniArabic-Regular" w:cs="MadaniArabic-Regular"/>
                <w:color w:val="0070C0"/>
                <w:sz w:val="24"/>
                <w:szCs w:val="24"/>
                <w:rtl/>
                <w:lang w:bidi="ar-KW"/>
              </w:rPr>
            </w:pPr>
            <w:r w:rsidRPr="00476DBF">
              <w:rPr>
                <w:rFonts w:ascii="MadaniArabic-Regular" w:hAnsi="MadaniArabic-Regular" w:cs="MadaniArabic-Regular" w:hint="cs"/>
                <w:color w:val="000000" w:themeColor="text1"/>
                <w:sz w:val="24"/>
                <w:szCs w:val="24"/>
                <w:rtl/>
              </w:rPr>
              <w:t>حقق الطلبة</w:t>
            </w:r>
            <w:r w:rsidRPr="00476DBF">
              <w:rPr>
                <w:rFonts w:ascii="MadaniArabic-Regular" w:hAnsi="MadaniArabic-Regular" w:cs="MadaniArabic-Regular"/>
                <w:color w:val="000000" w:themeColor="text1"/>
                <w:sz w:val="24"/>
                <w:szCs w:val="24"/>
                <w:rtl/>
              </w:rPr>
              <w:t xml:space="preserve"> نسب نجاح عالية في تحقيق مخرجات التعلم المعرفية والمهارية والعامة</w:t>
            </w:r>
            <w:r w:rsidRPr="00476DBF">
              <w:rPr>
                <w:rFonts w:ascii="MadaniArabic-Regular" w:hAnsi="MadaniArabic-Regular" w:cs="MadaniArabic-Regular" w:hint="cs"/>
                <w:color w:val="000000" w:themeColor="text1"/>
                <w:sz w:val="24"/>
                <w:szCs w:val="24"/>
                <w:rtl/>
              </w:rPr>
              <w:t xml:space="preserve">، حيث </w:t>
            </w:r>
            <w:r w:rsidRPr="00476DBF">
              <w:rPr>
                <w:rFonts w:ascii="MadaniArabic-Regular" w:hAnsi="MadaniArabic-Regular" w:cs="MadaniArabic-Regular"/>
                <w:color w:val="000000" w:themeColor="text1"/>
                <w:sz w:val="24"/>
                <w:szCs w:val="24"/>
                <w:rtl/>
              </w:rPr>
              <w:t xml:space="preserve">حصلوا </w:t>
            </w:r>
            <w:r w:rsidRPr="00476DBF">
              <w:rPr>
                <w:rFonts w:ascii="MadaniArabic-Regular" w:hAnsi="MadaniArabic-Regular" w:cs="MadaniArabic-Regular" w:hint="cs"/>
                <w:color w:val="000000" w:themeColor="text1"/>
                <w:sz w:val="24"/>
                <w:szCs w:val="24"/>
                <w:rtl/>
              </w:rPr>
              <w:t xml:space="preserve">على </w:t>
            </w:r>
            <w:r w:rsidRPr="00476DBF">
              <w:rPr>
                <w:rFonts w:ascii="MadaniArabic-Regular" w:hAnsi="MadaniArabic-Regular" w:cs="MadaniArabic-Regular"/>
                <w:color w:val="000000" w:themeColor="text1"/>
                <w:sz w:val="24"/>
                <w:szCs w:val="24"/>
                <w:rtl/>
              </w:rPr>
              <w:t xml:space="preserve">نسب كبيرة من المعارف والمهارات الموجودة بالمقررات المختلفة وبشكل يتماثل مع أقرانهم بالجامعات </w:t>
            </w:r>
            <w:r w:rsidR="008E2A5D" w:rsidRPr="00476DBF">
              <w:rPr>
                <w:rFonts w:ascii="MadaniArabic-Regular" w:hAnsi="MadaniArabic-Regular" w:cs="MadaniArabic-Regular" w:hint="cs"/>
                <w:color w:val="000000" w:themeColor="text1"/>
                <w:sz w:val="24"/>
                <w:szCs w:val="24"/>
                <w:rtl/>
              </w:rPr>
              <w:t>الأخرى.</w:t>
            </w:r>
          </w:p>
        </w:tc>
      </w:tr>
    </w:tbl>
    <w:p w14:paraId="793BBD42" w14:textId="67E200C1" w:rsidR="004D6EC3" w:rsidRDefault="004D6EC3" w:rsidP="004D6EC3">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B95E48" w14:paraId="7DDC46F9" w14:textId="77777777" w:rsidTr="003B4C26">
        <w:tc>
          <w:tcPr>
            <w:tcW w:w="9350" w:type="dxa"/>
            <w:shd w:val="clear" w:color="auto" w:fill="auto"/>
          </w:tcPr>
          <w:p w14:paraId="0DA13E36" w14:textId="1F0DBE23" w:rsidR="00B95E48" w:rsidRPr="00B95E48" w:rsidRDefault="00B95E48" w:rsidP="009A65CF">
            <w:pPr>
              <w:bidi/>
              <w:rPr>
                <w:rFonts w:ascii="MadaniArabic-Regular" w:hAnsi="MadaniArabic-Regular" w:cs="MadaniArabic-Regular"/>
                <w:b/>
                <w:bCs/>
                <w:sz w:val="24"/>
                <w:szCs w:val="24"/>
                <w:rtl/>
                <w:lang w:bidi="ar-KW"/>
              </w:rPr>
            </w:pPr>
            <w:r w:rsidRPr="00B95E48">
              <w:rPr>
                <w:rFonts w:ascii="MadaniArabic-Regular" w:hAnsi="MadaniArabic-Regular" w:cs="MadaniArabic-Regular"/>
                <w:b/>
                <w:bCs/>
                <w:sz w:val="24"/>
                <w:szCs w:val="24"/>
                <w:rtl/>
                <w:lang w:bidi="ar-KW"/>
              </w:rPr>
              <w:lastRenderedPageBreak/>
              <w:t>ج. جودة عمل الطل</w:t>
            </w:r>
            <w:r w:rsidR="009A65CF">
              <w:rPr>
                <w:rFonts w:ascii="MadaniArabic-Regular" w:hAnsi="MadaniArabic-Regular" w:cs="MadaniArabic-Regular" w:hint="cs"/>
                <w:b/>
                <w:bCs/>
                <w:sz w:val="24"/>
                <w:szCs w:val="24"/>
                <w:rtl/>
                <w:lang w:bidi="ar-KW"/>
              </w:rPr>
              <w:t xml:space="preserve">بة </w:t>
            </w:r>
            <w:r w:rsidRPr="00B95E48">
              <w:rPr>
                <w:rFonts w:ascii="MadaniArabic-Regular" w:hAnsi="MadaniArabic-Regular" w:cs="MadaniArabic-Regular"/>
                <w:b/>
                <w:bCs/>
                <w:sz w:val="24"/>
                <w:szCs w:val="24"/>
                <w:rtl/>
                <w:lang w:bidi="ar-KW"/>
              </w:rPr>
              <w:t>ومعارفهم ومهاراتهم وتحقيقهم لمخرجات التعلم</w:t>
            </w:r>
          </w:p>
        </w:tc>
      </w:tr>
      <w:tr w:rsidR="00B95E48" w14:paraId="2175198E" w14:textId="77777777" w:rsidTr="003B4C26">
        <w:trPr>
          <w:trHeight w:val="602"/>
        </w:trPr>
        <w:tc>
          <w:tcPr>
            <w:tcW w:w="9350" w:type="dxa"/>
          </w:tcPr>
          <w:p w14:paraId="75D466A4" w14:textId="77777777" w:rsidR="00B95E48" w:rsidRPr="00476DBF" w:rsidRDefault="00782A5A" w:rsidP="00476DBF">
            <w:pPr>
              <w:pStyle w:val="ListParagraph"/>
              <w:numPr>
                <w:ilvl w:val="0"/>
                <w:numId w:val="8"/>
              </w:numPr>
              <w:bidi/>
              <w:jc w:val="both"/>
              <w:rPr>
                <w:rFonts w:ascii="MadaniArabic-Regular" w:hAnsi="MadaniArabic-Regular" w:cs="MadaniArabic-Regular"/>
                <w:color w:val="000000" w:themeColor="text1"/>
                <w:sz w:val="24"/>
                <w:szCs w:val="24"/>
              </w:rPr>
            </w:pPr>
            <w:r w:rsidRPr="00476DBF">
              <w:rPr>
                <w:rFonts w:ascii="MadaniArabic-Regular" w:hAnsi="MadaniArabic-Regular" w:cs="MadaniArabic-Regular" w:hint="cs"/>
                <w:color w:val="000000" w:themeColor="text1"/>
                <w:sz w:val="24"/>
                <w:szCs w:val="24"/>
                <w:rtl/>
              </w:rPr>
              <w:t>م</w:t>
            </w:r>
            <w:r w:rsidRPr="00476DBF">
              <w:rPr>
                <w:rFonts w:ascii="MadaniArabic-Regular" w:hAnsi="MadaniArabic-Regular" w:cs="MadaniArabic-Regular"/>
                <w:color w:val="000000" w:themeColor="text1"/>
                <w:sz w:val="24"/>
                <w:szCs w:val="24"/>
                <w:rtl/>
              </w:rPr>
              <w:t xml:space="preserve">ستوى </w:t>
            </w:r>
            <w:r w:rsidRPr="00476DBF">
              <w:rPr>
                <w:rFonts w:ascii="MadaniArabic-Regular" w:hAnsi="MadaniArabic-Regular" w:cs="MadaniArabic-Regular" w:hint="cs"/>
                <w:color w:val="000000" w:themeColor="text1"/>
                <w:sz w:val="24"/>
                <w:szCs w:val="24"/>
                <w:rtl/>
              </w:rPr>
              <w:t>الطلاب مناسب ويوجد تمايز بينهم في الدرجات.</w:t>
            </w:r>
          </w:p>
          <w:p w14:paraId="069BC8DA" w14:textId="10F8CF87" w:rsidR="00D019DB" w:rsidRPr="00476DBF" w:rsidRDefault="00D019DB" w:rsidP="00476DBF">
            <w:pPr>
              <w:pStyle w:val="ListParagraph"/>
              <w:numPr>
                <w:ilvl w:val="0"/>
                <w:numId w:val="8"/>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hint="cs"/>
                <w:color w:val="000000" w:themeColor="text1"/>
                <w:sz w:val="24"/>
                <w:szCs w:val="24"/>
                <w:rtl/>
              </w:rPr>
              <w:t>من خلال</w:t>
            </w:r>
            <w:r w:rsidRPr="00476DBF">
              <w:rPr>
                <w:rFonts w:ascii="MadaniArabic-Regular" w:hAnsi="MadaniArabic-Regular" w:cs="MadaniArabic-Regular"/>
                <w:color w:val="000000" w:themeColor="text1"/>
                <w:sz w:val="24"/>
                <w:szCs w:val="24"/>
                <w:rtl/>
              </w:rPr>
              <w:t xml:space="preserve"> فحص عينات </w:t>
            </w:r>
            <w:r w:rsidRPr="00476DBF">
              <w:rPr>
                <w:rFonts w:ascii="MadaniArabic-Regular" w:hAnsi="MadaniArabic-Regular" w:cs="MadaniArabic-Regular" w:hint="cs"/>
                <w:color w:val="000000" w:themeColor="text1"/>
                <w:sz w:val="24"/>
                <w:szCs w:val="24"/>
                <w:rtl/>
              </w:rPr>
              <w:t>الطلاب</w:t>
            </w:r>
            <w:r w:rsidRPr="00476DBF">
              <w:rPr>
                <w:rFonts w:ascii="MadaniArabic-Regular" w:hAnsi="MadaniArabic-Regular" w:cs="MadaniArabic-Regular"/>
                <w:color w:val="000000" w:themeColor="text1"/>
                <w:sz w:val="24"/>
                <w:szCs w:val="24"/>
                <w:rtl/>
              </w:rPr>
              <w:t xml:space="preserve"> والدرجات التي حصلوا عليها ومقارنتها بمخرجات التعلم المتوقعة</w:t>
            </w:r>
            <w:r w:rsidRPr="00476DBF">
              <w:rPr>
                <w:rFonts w:ascii="MadaniArabic-Regular" w:hAnsi="MadaniArabic-Regular" w:cs="MadaniArabic-Regular" w:hint="cs"/>
                <w:color w:val="000000" w:themeColor="text1"/>
                <w:sz w:val="24"/>
                <w:szCs w:val="24"/>
                <w:rtl/>
              </w:rPr>
              <w:t xml:space="preserve">، يلاحظ وجود </w:t>
            </w:r>
            <w:r w:rsidRPr="00476DBF">
              <w:rPr>
                <w:rFonts w:ascii="MadaniArabic-Regular" w:hAnsi="MadaniArabic-Regular" w:cs="MadaniArabic-Regular"/>
                <w:color w:val="000000" w:themeColor="text1"/>
                <w:sz w:val="24"/>
                <w:szCs w:val="24"/>
                <w:rtl/>
              </w:rPr>
              <w:t>جودة مرتفعة في عمليات التعليم والتعلم والمجهود الكبير المقدم من قبل أساتذة المقررات</w:t>
            </w:r>
            <w:r w:rsidRPr="00476DBF">
              <w:rPr>
                <w:rFonts w:ascii="MadaniArabic-Regular" w:hAnsi="MadaniArabic-Regular" w:cs="MadaniArabic-Regular" w:hint="cs"/>
                <w:color w:val="000000" w:themeColor="text1"/>
                <w:sz w:val="24"/>
                <w:szCs w:val="24"/>
                <w:rtl/>
              </w:rPr>
              <w:t>.</w:t>
            </w:r>
          </w:p>
        </w:tc>
      </w:tr>
    </w:tbl>
    <w:p w14:paraId="368C9806" w14:textId="2316AEEB" w:rsidR="006467F6" w:rsidRDefault="006467F6" w:rsidP="006467F6">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6467F6" w14:paraId="69718F18" w14:textId="77777777" w:rsidTr="003B4C26">
        <w:tc>
          <w:tcPr>
            <w:tcW w:w="9350" w:type="dxa"/>
            <w:shd w:val="clear" w:color="auto" w:fill="auto"/>
          </w:tcPr>
          <w:p w14:paraId="0729CB86" w14:textId="75510D00" w:rsidR="006467F6" w:rsidRPr="00B95E48" w:rsidRDefault="00913987" w:rsidP="009A65CF">
            <w:pPr>
              <w:bidi/>
              <w:rPr>
                <w:rFonts w:ascii="MadaniArabic-Regular" w:hAnsi="MadaniArabic-Regular" w:cs="MadaniArabic-Regular"/>
                <w:b/>
                <w:bCs/>
                <w:sz w:val="24"/>
                <w:szCs w:val="24"/>
                <w:rtl/>
                <w:lang w:bidi="ar-KW"/>
              </w:rPr>
            </w:pPr>
            <w:r w:rsidRPr="00913987">
              <w:rPr>
                <w:rFonts w:ascii="MadaniArabic-Regular" w:hAnsi="MadaniArabic-Regular" w:cs="MadaniArabic-Regular"/>
                <w:b/>
                <w:bCs/>
                <w:sz w:val="24"/>
                <w:szCs w:val="24"/>
                <w:rtl/>
                <w:lang w:bidi="ar-KW"/>
              </w:rPr>
              <w:t>د. نقاط القوة والضعف لدى الطل</w:t>
            </w:r>
            <w:r w:rsidR="009A65CF">
              <w:rPr>
                <w:rFonts w:ascii="MadaniArabic-Regular" w:hAnsi="MadaniArabic-Regular" w:cs="MadaniArabic-Regular" w:hint="cs"/>
                <w:b/>
                <w:bCs/>
                <w:sz w:val="24"/>
                <w:szCs w:val="24"/>
                <w:rtl/>
                <w:lang w:bidi="ar-KW"/>
              </w:rPr>
              <w:t>بة</w:t>
            </w:r>
          </w:p>
        </w:tc>
      </w:tr>
      <w:tr w:rsidR="006467F6" w14:paraId="38C00BB1" w14:textId="77777777" w:rsidTr="003B4C26">
        <w:trPr>
          <w:trHeight w:val="602"/>
        </w:trPr>
        <w:tc>
          <w:tcPr>
            <w:tcW w:w="9350" w:type="dxa"/>
          </w:tcPr>
          <w:p w14:paraId="777CF400" w14:textId="77777777" w:rsidR="006467F6" w:rsidRPr="00476DBF" w:rsidRDefault="00CF0B52" w:rsidP="00476DBF">
            <w:pPr>
              <w:pStyle w:val="ListParagraph"/>
              <w:numPr>
                <w:ilvl w:val="0"/>
                <w:numId w:val="8"/>
              </w:numPr>
              <w:bidi/>
              <w:jc w:val="both"/>
              <w:rPr>
                <w:rFonts w:ascii="MadaniArabic-Regular" w:hAnsi="MadaniArabic-Regular" w:cs="MadaniArabic-Regular"/>
                <w:color w:val="000000" w:themeColor="text1"/>
                <w:sz w:val="24"/>
                <w:szCs w:val="24"/>
              </w:rPr>
            </w:pPr>
            <w:r w:rsidRPr="00476DBF">
              <w:rPr>
                <w:rFonts w:ascii="MadaniArabic-Regular" w:hAnsi="MadaniArabic-Regular" w:cs="MadaniArabic-Regular"/>
                <w:color w:val="000000" w:themeColor="text1"/>
                <w:sz w:val="24"/>
                <w:szCs w:val="24"/>
                <w:rtl/>
              </w:rPr>
              <w:t xml:space="preserve">ضعف </w:t>
            </w:r>
            <w:r w:rsidRPr="00476DBF">
              <w:rPr>
                <w:rFonts w:ascii="MadaniArabic-Regular" w:hAnsi="MadaniArabic-Regular" w:cs="MadaniArabic-Regular" w:hint="cs"/>
                <w:color w:val="000000" w:themeColor="text1"/>
                <w:sz w:val="24"/>
                <w:szCs w:val="24"/>
                <w:rtl/>
              </w:rPr>
              <w:t>الابداع</w:t>
            </w:r>
            <w:r w:rsidRPr="00476DBF">
              <w:rPr>
                <w:rFonts w:ascii="MadaniArabic-Regular" w:hAnsi="MadaniArabic-Regular" w:cs="MadaniArabic-Regular"/>
                <w:color w:val="000000" w:themeColor="text1"/>
                <w:sz w:val="24"/>
                <w:szCs w:val="24"/>
                <w:rtl/>
              </w:rPr>
              <w:t xml:space="preserve"> لدى بعض الطالب في كتابة الواجبات </w:t>
            </w:r>
            <w:r w:rsidRPr="00476DBF">
              <w:rPr>
                <w:rFonts w:ascii="MadaniArabic-Regular" w:hAnsi="MadaniArabic-Regular" w:cs="MadaniArabic-Regular" w:hint="cs"/>
                <w:color w:val="000000" w:themeColor="text1"/>
                <w:sz w:val="24"/>
                <w:szCs w:val="24"/>
                <w:rtl/>
              </w:rPr>
              <w:t>والاجابات</w:t>
            </w:r>
            <w:r w:rsidRPr="00476DBF">
              <w:rPr>
                <w:rFonts w:ascii="MadaniArabic-Regular" w:hAnsi="MadaniArabic-Regular" w:cs="MadaniArabic-Regular"/>
                <w:color w:val="000000" w:themeColor="text1"/>
                <w:sz w:val="24"/>
                <w:szCs w:val="24"/>
                <w:rtl/>
              </w:rPr>
              <w:t xml:space="preserve"> عن </w:t>
            </w:r>
            <w:r w:rsidRPr="00476DBF">
              <w:rPr>
                <w:rFonts w:ascii="MadaniArabic-Regular" w:hAnsi="MadaniArabic-Regular" w:cs="MadaniArabic-Regular" w:hint="cs"/>
                <w:color w:val="000000" w:themeColor="text1"/>
                <w:sz w:val="24"/>
                <w:szCs w:val="24"/>
                <w:rtl/>
              </w:rPr>
              <w:t>الأسئلة</w:t>
            </w:r>
            <w:r w:rsidRPr="00476DBF">
              <w:rPr>
                <w:rFonts w:ascii="MadaniArabic-Regular" w:hAnsi="MadaniArabic-Regular" w:cs="MadaniArabic-Regular"/>
                <w:color w:val="000000" w:themeColor="text1"/>
                <w:sz w:val="24"/>
                <w:szCs w:val="24"/>
                <w:rtl/>
              </w:rPr>
              <w:t xml:space="preserve"> المقالية</w:t>
            </w:r>
          </w:p>
          <w:p w14:paraId="239023EE" w14:textId="77777777" w:rsidR="00CF0B52" w:rsidRPr="00476DBF" w:rsidRDefault="00F57B37" w:rsidP="00476DBF">
            <w:pPr>
              <w:pStyle w:val="ListParagraph"/>
              <w:numPr>
                <w:ilvl w:val="0"/>
                <w:numId w:val="8"/>
              </w:numPr>
              <w:bidi/>
              <w:jc w:val="both"/>
              <w:rPr>
                <w:rFonts w:ascii="MadaniArabic-Regular" w:hAnsi="MadaniArabic-Regular" w:cs="MadaniArabic-Regular"/>
                <w:color w:val="000000" w:themeColor="text1"/>
                <w:sz w:val="24"/>
                <w:szCs w:val="24"/>
              </w:rPr>
            </w:pPr>
            <w:r w:rsidRPr="00476DBF">
              <w:rPr>
                <w:rFonts w:ascii="MadaniArabic-Regular" w:hAnsi="MadaniArabic-Regular" w:cs="MadaniArabic-Regular"/>
                <w:color w:val="000000" w:themeColor="text1"/>
                <w:sz w:val="24"/>
                <w:szCs w:val="24"/>
                <w:rtl/>
              </w:rPr>
              <w:t>غياب وجهة نظر بعض الطالب أثناء الكتابة</w:t>
            </w:r>
          </w:p>
          <w:p w14:paraId="448B8D7F" w14:textId="5439CAA6" w:rsidR="00F57B37" w:rsidRPr="00B95288" w:rsidRDefault="00F57B37" w:rsidP="00476DBF">
            <w:pPr>
              <w:pStyle w:val="ListParagraph"/>
              <w:numPr>
                <w:ilvl w:val="0"/>
                <w:numId w:val="8"/>
              </w:numPr>
              <w:bidi/>
              <w:jc w:val="both"/>
              <w:rPr>
                <w:rFonts w:ascii="MadaniArabic-Regular" w:hAnsi="MadaniArabic-Regular" w:cs="MadaniArabic-Regular"/>
                <w:color w:val="0070C0"/>
                <w:sz w:val="24"/>
                <w:szCs w:val="24"/>
                <w:rtl/>
              </w:rPr>
            </w:pPr>
            <w:r w:rsidRPr="00476DBF">
              <w:rPr>
                <w:rFonts w:ascii="MadaniArabic-Regular" w:hAnsi="MadaniArabic-Regular" w:cs="MadaniArabic-Regular"/>
                <w:color w:val="000000" w:themeColor="text1"/>
                <w:sz w:val="24"/>
                <w:szCs w:val="24"/>
                <w:rtl/>
              </w:rPr>
              <w:t xml:space="preserve">ضعف الصياغة </w:t>
            </w:r>
            <w:r w:rsidR="00B95288" w:rsidRPr="00476DBF">
              <w:rPr>
                <w:rFonts w:ascii="MadaniArabic-Regular" w:hAnsi="MadaniArabic-Regular" w:cs="MadaniArabic-Regular" w:hint="cs"/>
                <w:color w:val="000000" w:themeColor="text1"/>
                <w:sz w:val="24"/>
                <w:szCs w:val="24"/>
                <w:rtl/>
              </w:rPr>
              <w:t>الأكاديمية</w:t>
            </w:r>
            <w:r w:rsidRPr="00476DBF">
              <w:rPr>
                <w:rFonts w:ascii="MadaniArabic-Regular" w:hAnsi="MadaniArabic-Regular" w:cs="MadaniArabic-Regular"/>
                <w:color w:val="000000" w:themeColor="text1"/>
                <w:sz w:val="24"/>
                <w:szCs w:val="24"/>
                <w:rtl/>
              </w:rPr>
              <w:t xml:space="preserve"> لدى بعض الطالب</w:t>
            </w:r>
          </w:p>
        </w:tc>
      </w:tr>
    </w:tbl>
    <w:p w14:paraId="01C4CB6E" w14:textId="350D7C7C" w:rsidR="006467F6" w:rsidRDefault="006467F6" w:rsidP="006467F6">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6467F6" w14:paraId="7504D001" w14:textId="77777777" w:rsidTr="003B4C26">
        <w:tc>
          <w:tcPr>
            <w:tcW w:w="9350" w:type="dxa"/>
            <w:shd w:val="clear" w:color="auto" w:fill="auto"/>
          </w:tcPr>
          <w:p w14:paraId="483D5C25" w14:textId="5C54F23D" w:rsidR="006467F6" w:rsidRPr="00B95E48" w:rsidRDefault="00913987" w:rsidP="00232883">
            <w:pPr>
              <w:bidi/>
              <w:rPr>
                <w:rFonts w:ascii="MadaniArabic-Regular" w:hAnsi="MadaniArabic-Regular" w:cs="MadaniArabic-Regular"/>
                <w:b/>
                <w:bCs/>
                <w:sz w:val="24"/>
                <w:szCs w:val="24"/>
                <w:rtl/>
                <w:lang w:bidi="ar-KW"/>
              </w:rPr>
            </w:pPr>
            <w:r w:rsidRPr="00913987">
              <w:rPr>
                <w:rFonts w:ascii="MadaniArabic-Regular" w:hAnsi="MadaniArabic-Regular" w:cs="MadaniArabic-Regular"/>
                <w:b/>
                <w:bCs/>
                <w:sz w:val="24"/>
                <w:szCs w:val="24"/>
                <w:rtl/>
                <w:lang w:bidi="ar-KW"/>
              </w:rPr>
              <w:t xml:space="preserve">ه. </w:t>
            </w:r>
            <w:r w:rsidR="00B95288" w:rsidRPr="00913987">
              <w:rPr>
                <w:rFonts w:ascii="MadaniArabic-Regular" w:hAnsi="MadaniArabic-Regular" w:cs="MadaniArabic-Regular" w:hint="cs"/>
                <w:b/>
                <w:bCs/>
                <w:sz w:val="24"/>
                <w:szCs w:val="24"/>
                <w:rtl/>
                <w:lang w:bidi="ar-KW"/>
              </w:rPr>
              <w:t xml:space="preserve">جودة </w:t>
            </w:r>
            <w:r w:rsidR="00B95288">
              <w:rPr>
                <w:rFonts w:ascii="MadaniArabic-Regular" w:hAnsi="MadaniArabic-Regular" w:cs="MadaniArabic-Regular" w:hint="cs"/>
                <w:b/>
                <w:bCs/>
                <w:sz w:val="24"/>
                <w:szCs w:val="24"/>
                <w:rtl/>
                <w:lang w:bidi="ar-KW"/>
              </w:rPr>
              <w:t>ادوات</w:t>
            </w:r>
            <w:r w:rsidR="00232883">
              <w:rPr>
                <w:rFonts w:ascii="MadaniArabic-Regular" w:hAnsi="MadaniArabic-Regular" w:cs="MadaniArabic-Regular" w:hint="cs"/>
                <w:b/>
                <w:bCs/>
                <w:sz w:val="24"/>
                <w:szCs w:val="24"/>
                <w:rtl/>
                <w:lang w:bidi="ar-KW"/>
              </w:rPr>
              <w:t xml:space="preserve"> </w:t>
            </w:r>
            <w:r w:rsidR="00B95288">
              <w:rPr>
                <w:rFonts w:ascii="MadaniArabic-Regular" w:hAnsi="MadaniArabic-Regular" w:cs="MadaniArabic-Regular" w:hint="cs"/>
                <w:b/>
                <w:bCs/>
                <w:sz w:val="24"/>
                <w:szCs w:val="24"/>
                <w:rtl/>
                <w:lang w:bidi="ar-KW"/>
              </w:rPr>
              <w:t>ووسائل التقييم</w:t>
            </w:r>
            <w:r w:rsidR="00232883">
              <w:rPr>
                <w:rFonts w:ascii="MadaniArabic-Regular" w:hAnsi="MadaniArabic-Regular" w:cs="MadaniArabic-Regular" w:hint="cs"/>
                <w:b/>
                <w:bCs/>
                <w:sz w:val="24"/>
                <w:szCs w:val="24"/>
                <w:rtl/>
                <w:lang w:bidi="ar-KW"/>
              </w:rPr>
              <w:t xml:space="preserve"> </w:t>
            </w:r>
            <w:r w:rsidRPr="00913987">
              <w:rPr>
                <w:rFonts w:ascii="MadaniArabic-Regular" w:hAnsi="MadaniArabic-Regular" w:cs="MadaniArabic-Regular"/>
                <w:b/>
                <w:bCs/>
                <w:sz w:val="24"/>
                <w:szCs w:val="24"/>
                <w:rtl/>
                <w:lang w:bidi="ar-KW"/>
              </w:rPr>
              <w:t xml:space="preserve">(التصميم والأساليب </w:t>
            </w:r>
            <w:r w:rsidR="00B95288" w:rsidRPr="00913987">
              <w:rPr>
                <w:rFonts w:ascii="MadaniArabic-Regular" w:hAnsi="MadaniArabic-Regular" w:cs="MadaniArabic-Regular" w:hint="cs"/>
                <w:b/>
                <w:bCs/>
                <w:sz w:val="24"/>
                <w:szCs w:val="24"/>
                <w:rtl/>
                <w:lang w:bidi="ar-KW"/>
              </w:rPr>
              <w:t>و</w:t>
            </w:r>
            <w:r w:rsidR="00B95288">
              <w:rPr>
                <w:rFonts w:ascii="MadaniArabic-Regular" w:hAnsi="MadaniArabic-Regular" w:cs="MadaniArabic-Regular" w:hint="cs"/>
                <w:b/>
                <w:bCs/>
                <w:sz w:val="24"/>
                <w:szCs w:val="24"/>
                <w:rtl/>
                <w:lang w:bidi="ar-KW"/>
              </w:rPr>
              <w:t>نماذج التصحيح)</w:t>
            </w:r>
          </w:p>
        </w:tc>
      </w:tr>
      <w:tr w:rsidR="006467F6" w14:paraId="7F29FE56" w14:textId="77777777" w:rsidTr="003B4C26">
        <w:trPr>
          <w:trHeight w:val="602"/>
        </w:trPr>
        <w:tc>
          <w:tcPr>
            <w:tcW w:w="9350" w:type="dxa"/>
          </w:tcPr>
          <w:p w14:paraId="631D64DF" w14:textId="6FAE8192" w:rsidR="00C25638" w:rsidRPr="00476DBF" w:rsidRDefault="00C25638" w:rsidP="00476DBF">
            <w:pPr>
              <w:pStyle w:val="ListParagraph"/>
              <w:numPr>
                <w:ilvl w:val="0"/>
                <w:numId w:val="8"/>
              </w:numPr>
              <w:bidi/>
              <w:jc w:val="both"/>
              <w:rPr>
                <w:rFonts w:ascii="MadaniArabic-Regular" w:hAnsi="MadaniArabic-Regular" w:cs="MadaniArabic-Regular"/>
                <w:color w:val="000000" w:themeColor="text1"/>
                <w:sz w:val="24"/>
                <w:szCs w:val="24"/>
              </w:rPr>
            </w:pPr>
            <w:r w:rsidRPr="00476DBF">
              <w:rPr>
                <w:rFonts w:ascii="MadaniArabic-Regular" w:hAnsi="MadaniArabic-Regular" w:cs="MadaniArabic-Regular" w:hint="cs"/>
                <w:color w:val="000000" w:themeColor="text1"/>
                <w:sz w:val="24"/>
                <w:szCs w:val="24"/>
                <w:rtl/>
              </w:rPr>
              <w:t>تو</w:t>
            </w:r>
            <w:r w:rsidRPr="00476DBF">
              <w:rPr>
                <w:rFonts w:ascii="MadaniArabic-Regular" w:hAnsi="MadaniArabic-Regular" w:cs="MadaniArabic-Regular"/>
                <w:color w:val="000000" w:themeColor="text1"/>
                <w:sz w:val="24"/>
                <w:szCs w:val="24"/>
                <w:rtl/>
              </w:rPr>
              <w:t xml:space="preserve">جد موجهات لتصحيح </w:t>
            </w:r>
            <w:r w:rsidRPr="00476DBF">
              <w:rPr>
                <w:rFonts w:ascii="MadaniArabic-Regular" w:hAnsi="MadaniArabic-Regular" w:cs="MadaniArabic-Regular" w:hint="cs"/>
                <w:color w:val="000000" w:themeColor="text1"/>
                <w:sz w:val="24"/>
                <w:szCs w:val="24"/>
                <w:rtl/>
              </w:rPr>
              <w:t>الاختبار</w:t>
            </w:r>
            <w:r w:rsidRPr="00476DBF">
              <w:rPr>
                <w:rFonts w:ascii="MadaniArabic-Regular" w:hAnsi="MadaniArabic-Regular" w:cs="MadaniArabic-Regular"/>
                <w:color w:val="000000" w:themeColor="text1"/>
                <w:sz w:val="24"/>
                <w:szCs w:val="24"/>
              </w:rPr>
              <w:t>.</w:t>
            </w:r>
          </w:p>
          <w:p w14:paraId="06DDDC5A" w14:textId="3DC47723" w:rsidR="00E5608E" w:rsidRPr="00476DBF" w:rsidRDefault="00E5608E" w:rsidP="00476DBF">
            <w:pPr>
              <w:pStyle w:val="ListParagraph"/>
              <w:numPr>
                <w:ilvl w:val="0"/>
                <w:numId w:val="8"/>
              </w:numPr>
              <w:bidi/>
              <w:jc w:val="both"/>
              <w:rPr>
                <w:rFonts w:ascii="MadaniArabic-Regular" w:hAnsi="MadaniArabic-Regular" w:cs="MadaniArabic-Regular"/>
                <w:color w:val="000000" w:themeColor="text1"/>
                <w:sz w:val="24"/>
                <w:szCs w:val="24"/>
              </w:rPr>
            </w:pPr>
            <w:r w:rsidRPr="00476DBF">
              <w:rPr>
                <w:rFonts w:ascii="MadaniArabic-Regular" w:hAnsi="MadaniArabic-Regular" w:cs="MadaniArabic-Regular"/>
                <w:color w:val="000000" w:themeColor="text1"/>
                <w:sz w:val="24"/>
                <w:szCs w:val="24"/>
                <w:rtl/>
              </w:rPr>
              <w:t xml:space="preserve">أسئلة </w:t>
            </w:r>
            <w:r w:rsidRPr="00476DBF">
              <w:rPr>
                <w:rFonts w:ascii="MadaniArabic-Regular" w:hAnsi="MadaniArabic-Regular" w:cs="MadaniArabic-Regular" w:hint="cs"/>
                <w:color w:val="000000" w:themeColor="text1"/>
                <w:sz w:val="24"/>
                <w:szCs w:val="24"/>
                <w:rtl/>
              </w:rPr>
              <w:t>الاختبارغير متنوعة،</w:t>
            </w:r>
            <w:r w:rsidRPr="00476DBF">
              <w:rPr>
                <w:rFonts w:ascii="MadaniArabic-Regular" w:hAnsi="MadaniArabic-Regular" w:cs="MadaniArabic-Regular"/>
                <w:color w:val="000000" w:themeColor="text1"/>
                <w:sz w:val="24"/>
                <w:szCs w:val="24"/>
                <w:rtl/>
              </w:rPr>
              <w:t xml:space="preserve"> حيث </w:t>
            </w:r>
            <w:r w:rsidRPr="00476DBF">
              <w:rPr>
                <w:rFonts w:ascii="MadaniArabic-Regular" w:hAnsi="MadaniArabic-Regular" w:cs="MadaniArabic-Regular" w:hint="cs"/>
                <w:color w:val="000000" w:themeColor="text1"/>
                <w:sz w:val="24"/>
                <w:szCs w:val="24"/>
                <w:rtl/>
              </w:rPr>
              <w:t>تقتصر على الأسئلة المقالية فقط.</w:t>
            </w:r>
          </w:p>
          <w:p w14:paraId="172A08BB" w14:textId="47B4254D" w:rsidR="002E22D4" w:rsidRPr="00476DBF" w:rsidRDefault="002E22D4" w:rsidP="00476DBF">
            <w:pPr>
              <w:pStyle w:val="ListParagraph"/>
              <w:numPr>
                <w:ilvl w:val="0"/>
                <w:numId w:val="8"/>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hint="cs"/>
                <w:color w:val="000000" w:themeColor="text1"/>
                <w:sz w:val="24"/>
                <w:szCs w:val="24"/>
                <w:rtl/>
              </w:rPr>
              <w:t xml:space="preserve">تتوافر في الاختبار معايير الورقة الامتحانية، </w:t>
            </w:r>
            <w:r w:rsidRPr="00476DBF">
              <w:rPr>
                <w:rFonts w:ascii="MadaniArabic-Regular" w:hAnsi="MadaniArabic-Regular" w:cs="MadaniArabic-Regular"/>
                <w:color w:val="000000" w:themeColor="text1"/>
                <w:sz w:val="24"/>
                <w:szCs w:val="24"/>
                <w:rtl/>
              </w:rPr>
              <w:t xml:space="preserve">من حيث الشكل والتنسيق وتوافر المعلومات </w:t>
            </w:r>
            <w:r w:rsidRPr="00476DBF">
              <w:rPr>
                <w:rFonts w:ascii="MadaniArabic-Regular" w:hAnsi="MadaniArabic-Regular" w:cs="MadaniArabic-Regular" w:hint="cs"/>
                <w:color w:val="000000" w:themeColor="text1"/>
                <w:sz w:val="24"/>
                <w:szCs w:val="24"/>
                <w:rtl/>
              </w:rPr>
              <w:t>الأساسية</w:t>
            </w:r>
            <w:r w:rsidRPr="00476DBF">
              <w:rPr>
                <w:rFonts w:ascii="MadaniArabic-Regular" w:hAnsi="MadaniArabic-Regular" w:cs="MadaniArabic-Regular"/>
                <w:color w:val="000000" w:themeColor="text1"/>
                <w:sz w:val="24"/>
                <w:szCs w:val="24"/>
                <w:rtl/>
              </w:rPr>
              <w:t xml:space="preserve"> ووضوح ودقة صياغة </w:t>
            </w:r>
            <w:r w:rsidRPr="00476DBF">
              <w:rPr>
                <w:rFonts w:ascii="MadaniArabic-Regular" w:hAnsi="MadaniArabic-Regular" w:cs="MadaniArabic-Regular" w:hint="cs"/>
                <w:color w:val="000000" w:themeColor="text1"/>
                <w:sz w:val="24"/>
                <w:szCs w:val="24"/>
                <w:rtl/>
              </w:rPr>
              <w:t>الأسئلة.</w:t>
            </w:r>
          </w:p>
          <w:p w14:paraId="54ACAB07" w14:textId="7AFCEA76" w:rsidR="006467F6" w:rsidRPr="00476DBF" w:rsidRDefault="002D2D9C" w:rsidP="00476DBF">
            <w:pPr>
              <w:pStyle w:val="ListParagraph"/>
              <w:numPr>
                <w:ilvl w:val="0"/>
                <w:numId w:val="8"/>
              </w:numPr>
              <w:bidi/>
              <w:jc w:val="both"/>
              <w:rPr>
                <w:rFonts w:ascii="MadaniArabic-Regular" w:hAnsi="MadaniArabic-Regular" w:cs="MadaniArabic-Regular"/>
                <w:color w:val="000000" w:themeColor="text1"/>
                <w:sz w:val="24"/>
                <w:szCs w:val="24"/>
                <w:rtl/>
              </w:rPr>
            </w:pPr>
            <w:r w:rsidRPr="00476DBF">
              <w:rPr>
                <w:rFonts w:ascii="MadaniArabic-Regular" w:hAnsi="MadaniArabic-Regular" w:cs="MadaniArabic-Regular"/>
                <w:color w:val="000000" w:themeColor="text1"/>
                <w:sz w:val="24"/>
                <w:szCs w:val="24"/>
                <w:rtl/>
              </w:rPr>
              <w:t xml:space="preserve">تم توضيح أدوات التقييم المستخدمة </w:t>
            </w:r>
            <w:r w:rsidRPr="00476DBF">
              <w:rPr>
                <w:rFonts w:ascii="MadaniArabic-Regular" w:hAnsi="MadaniArabic-Regular" w:cs="MadaniArabic-Regular" w:hint="cs"/>
                <w:color w:val="000000" w:themeColor="text1"/>
                <w:sz w:val="24"/>
                <w:szCs w:val="24"/>
                <w:rtl/>
              </w:rPr>
              <w:t>(</w:t>
            </w:r>
            <w:r w:rsidRPr="00476DBF">
              <w:rPr>
                <w:rFonts w:ascii="MadaniArabic-Regular" w:hAnsi="MadaniArabic-Regular" w:cs="MadaniArabic-Regular"/>
                <w:color w:val="000000" w:themeColor="text1"/>
                <w:sz w:val="24"/>
                <w:szCs w:val="24"/>
                <w:rtl/>
              </w:rPr>
              <w:t xml:space="preserve">الواجبات، </w:t>
            </w:r>
            <w:r w:rsidR="00B95288" w:rsidRPr="00476DBF">
              <w:rPr>
                <w:rFonts w:ascii="MadaniArabic-Regular" w:hAnsi="MadaniArabic-Regular" w:cs="MadaniArabic-Regular" w:hint="cs"/>
                <w:color w:val="000000" w:themeColor="text1"/>
                <w:sz w:val="24"/>
                <w:szCs w:val="24"/>
                <w:rtl/>
              </w:rPr>
              <w:t>والاختبارات</w:t>
            </w:r>
            <w:r w:rsidRPr="00476DBF">
              <w:rPr>
                <w:rFonts w:ascii="MadaniArabic-Regular" w:hAnsi="MadaniArabic-Regular" w:cs="MadaniArabic-Regular"/>
                <w:color w:val="000000" w:themeColor="text1"/>
                <w:sz w:val="24"/>
                <w:szCs w:val="24"/>
                <w:rtl/>
              </w:rPr>
              <w:t xml:space="preserve"> الفصلية و</w:t>
            </w:r>
            <w:r w:rsidR="00B95288" w:rsidRPr="00476DBF">
              <w:rPr>
                <w:rFonts w:ascii="MadaniArabic-Regular" w:hAnsi="MadaniArabic-Regular" w:cs="MadaniArabic-Regular" w:hint="cs"/>
                <w:color w:val="000000" w:themeColor="text1"/>
                <w:sz w:val="24"/>
                <w:szCs w:val="24"/>
                <w:rtl/>
              </w:rPr>
              <w:t>النهائية)</w:t>
            </w:r>
            <w:r w:rsidRPr="00476DBF">
              <w:rPr>
                <w:rFonts w:ascii="MadaniArabic-Regular" w:hAnsi="MadaniArabic-Regular" w:cs="MadaniArabic-Regular"/>
                <w:color w:val="000000" w:themeColor="text1"/>
                <w:sz w:val="24"/>
                <w:szCs w:val="24"/>
              </w:rPr>
              <w:t xml:space="preserve"> </w:t>
            </w:r>
            <w:r w:rsidRPr="00476DBF">
              <w:rPr>
                <w:rFonts w:ascii="MadaniArabic-Regular" w:hAnsi="MadaniArabic-Regular" w:cs="MadaniArabic-Regular"/>
                <w:color w:val="000000" w:themeColor="text1"/>
                <w:sz w:val="24"/>
                <w:szCs w:val="24"/>
                <w:rtl/>
              </w:rPr>
              <w:t>مع وجود موجهات للتصحيح ومصفوفة تقييم، مما يعكس شفافية في عملية التقييم وعدالة في قياس أداء الطالب</w:t>
            </w:r>
            <w:r w:rsidRPr="00476DBF">
              <w:rPr>
                <w:rFonts w:ascii="MadaniArabic-Regular" w:hAnsi="MadaniArabic-Regular" w:cs="MadaniArabic-Regular" w:hint="cs"/>
                <w:color w:val="000000" w:themeColor="text1"/>
                <w:sz w:val="24"/>
                <w:szCs w:val="24"/>
                <w:rtl/>
              </w:rPr>
              <w:t>.</w:t>
            </w:r>
          </w:p>
        </w:tc>
      </w:tr>
    </w:tbl>
    <w:p w14:paraId="72534B6D" w14:textId="62C63402" w:rsidR="00003D29" w:rsidRDefault="00003D29" w:rsidP="00003D29">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003D29" w14:paraId="7D928EC2" w14:textId="77777777" w:rsidTr="003B4C26">
        <w:tc>
          <w:tcPr>
            <w:tcW w:w="9350" w:type="dxa"/>
            <w:shd w:val="clear" w:color="auto" w:fill="auto"/>
          </w:tcPr>
          <w:p w14:paraId="6CC285C4" w14:textId="6090A7C9" w:rsidR="00003D29" w:rsidRPr="00B95E48" w:rsidRDefault="00003D29" w:rsidP="00421DAD">
            <w:pPr>
              <w:bidi/>
              <w:rPr>
                <w:rFonts w:ascii="MadaniArabic-Regular" w:hAnsi="MadaniArabic-Regular" w:cs="MadaniArabic-Regular"/>
                <w:b/>
                <w:bCs/>
                <w:sz w:val="24"/>
                <w:szCs w:val="24"/>
                <w:rtl/>
                <w:lang w:bidi="ar-KW"/>
              </w:rPr>
            </w:pPr>
            <w:r>
              <w:rPr>
                <w:rFonts w:ascii="MadaniArabic-Regular" w:hAnsi="MadaniArabic-Regular" w:cs="MadaniArabic-Regular" w:hint="cs"/>
                <w:b/>
                <w:bCs/>
                <w:sz w:val="24"/>
                <w:szCs w:val="24"/>
                <w:rtl/>
                <w:lang w:bidi="ar-KW"/>
              </w:rPr>
              <w:t xml:space="preserve">و. </w:t>
            </w:r>
            <w:r w:rsidRPr="00003D29">
              <w:rPr>
                <w:rFonts w:ascii="MadaniArabic-Regular" w:hAnsi="MadaniArabic-Regular" w:cs="MadaniArabic-Regular"/>
                <w:b/>
                <w:bCs/>
                <w:sz w:val="24"/>
                <w:szCs w:val="24"/>
                <w:rtl/>
                <w:lang w:bidi="ar-KW"/>
              </w:rPr>
              <w:t xml:space="preserve">معايير </w:t>
            </w:r>
            <w:r w:rsidR="00421DAD">
              <w:rPr>
                <w:rFonts w:ascii="MadaniArabic-Regular" w:hAnsi="MadaniArabic-Regular" w:cs="MadaniArabic-Regular" w:hint="cs"/>
                <w:b/>
                <w:bCs/>
                <w:sz w:val="24"/>
                <w:szCs w:val="24"/>
                <w:rtl/>
                <w:lang w:bidi="ar-KW"/>
              </w:rPr>
              <w:t xml:space="preserve">توزيع الدرجات </w:t>
            </w:r>
            <w:r w:rsidR="00B95288">
              <w:rPr>
                <w:rFonts w:ascii="MadaniArabic-Regular" w:hAnsi="MadaniArabic-Regular" w:cs="MadaniArabic-Regular" w:hint="cs"/>
                <w:b/>
                <w:bCs/>
                <w:sz w:val="24"/>
                <w:szCs w:val="24"/>
                <w:rtl/>
                <w:lang w:bidi="ar-KW"/>
              </w:rPr>
              <w:t>والتصحيح</w:t>
            </w:r>
            <w:r w:rsidR="00421DAD">
              <w:rPr>
                <w:rFonts w:ascii="MadaniArabic-Regular" w:hAnsi="MadaniArabic-Regular" w:cs="MadaniArabic-Regular" w:hint="cs"/>
                <w:b/>
                <w:bCs/>
                <w:sz w:val="24"/>
                <w:szCs w:val="24"/>
                <w:rtl/>
                <w:lang w:bidi="ar-KW"/>
              </w:rPr>
              <w:t xml:space="preserve"> </w:t>
            </w:r>
            <w:r w:rsidRPr="00003D29">
              <w:rPr>
                <w:rFonts w:ascii="MadaniArabic-Regular" w:hAnsi="MadaniArabic-Regular" w:cs="MadaniArabic-Regular"/>
                <w:b/>
                <w:bCs/>
                <w:sz w:val="24"/>
                <w:szCs w:val="24"/>
                <w:rtl/>
                <w:lang w:bidi="ar-KW"/>
              </w:rPr>
              <w:t xml:space="preserve">وتصنيف </w:t>
            </w:r>
            <w:r w:rsidR="00BA4617">
              <w:rPr>
                <w:rFonts w:ascii="MadaniArabic-Regular" w:hAnsi="MadaniArabic-Regular" w:cs="MadaniArabic-Regular" w:hint="cs"/>
                <w:b/>
                <w:bCs/>
                <w:sz w:val="24"/>
                <w:szCs w:val="24"/>
                <w:rtl/>
                <w:lang w:bidi="ar-KW"/>
              </w:rPr>
              <w:t>تقييم</w:t>
            </w:r>
            <w:r w:rsidRPr="00003D29">
              <w:rPr>
                <w:rFonts w:ascii="MadaniArabic-Regular" w:hAnsi="MadaniArabic-Regular" w:cs="MadaniArabic-Regular"/>
                <w:b/>
                <w:bCs/>
                <w:sz w:val="24"/>
                <w:szCs w:val="24"/>
                <w:rtl/>
                <w:lang w:bidi="ar-KW"/>
              </w:rPr>
              <w:t xml:space="preserve"> الطل</w:t>
            </w:r>
            <w:r w:rsidR="00421DAD">
              <w:rPr>
                <w:rFonts w:ascii="MadaniArabic-Regular" w:hAnsi="MadaniArabic-Regular" w:cs="MadaniArabic-Regular" w:hint="cs"/>
                <w:b/>
                <w:bCs/>
                <w:sz w:val="24"/>
                <w:szCs w:val="24"/>
                <w:rtl/>
                <w:lang w:bidi="ar-KW"/>
              </w:rPr>
              <w:t xml:space="preserve">بة </w:t>
            </w:r>
          </w:p>
        </w:tc>
      </w:tr>
      <w:tr w:rsidR="00003D29" w14:paraId="765BDD70" w14:textId="77777777" w:rsidTr="003B4C26">
        <w:trPr>
          <w:trHeight w:val="602"/>
        </w:trPr>
        <w:tc>
          <w:tcPr>
            <w:tcW w:w="9350" w:type="dxa"/>
          </w:tcPr>
          <w:p w14:paraId="7A7BB1AB" w14:textId="15E8E2F9" w:rsidR="00003D29" w:rsidRPr="00476DBF" w:rsidRDefault="00C463F5" w:rsidP="00476DBF">
            <w:pPr>
              <w:bidi/>
              <w:jc w:val="both"/>
              <w:rPr>
                <w:rFonts w:ascii="MadaniArabic-Regular" w:hAnsi="MadaniArabic-Regular" w:cs="MadaniArabic-Regular"/>
                <w:color w:val="000000" w:themeColor="text1"/>
                <w:sz w:val="24"/>
                <w:szCs w:val="24"/>
                <w:rtl/>
                <w:lang w:bidi="ar-KW"/>
              </w:rPr>
            </w:pPr>
            <w:r w:rsidRPr="00476DBF">
              <w:rPr>
                <w:rFonts w:ascii="MadaniArabic-Regular" w:hAnsi="MadaniArabic-Regular" w:cs="MadaniArabic-Regular"/>
                <w:color w:val="000000" w:themeColor="text1"/>
                <w:sz w:val="24"/>
                <w:szCs w:val="24"/>
                <w:rtl/>
              </w:rPr>
              <w:t>تم تضمين إحصائيات المقرر من نظام</w:t>
            </w:r>
            <w:r w:rsidRPr="00476DBF">
              <w:rPr>
                <w:rFonts w:ascii="MadaniArabic-Regular" w:hAnsi="MadaniArabic-Regular" w:cs="MadaniArabic-Regular"/>
                <w:color w:val="000000" w:themeColor="text1"/>
                <w:sz w:val="24"/>
                <w:szCs w:val="24"/>
                <w:lang w:bidi="ar-KW"/>
              </w:rPr>
              <w:t xml:space="preserve"> SIS </w:t>
            </w:r>
            <w:r w:rsidRPr="00476DBF">
              <w:rPr>
                <w:rFonts w:ascii="MadaniArabic-Regular" w:hAnsi="MadaniArabic-Regular" w:cs="MadaniArabic-Regular"/>
                <w:color w:val="000000" w:themeColor="text1"/>
                <w:sz w:val="24"/>
                <w:szCs w:val="24"/>
                <w:rtl/>
              </w:rPr>
              <w:t xml:space="preserve">وتقرير النتائج المقدم للعميد، مما يعكس متابعة دقيقة </w:t>
            </w:r>
            <w:r w:rsidRPr="00476DBF">
              <w:rPr>
                <w:rFonts w:ascii="MadaniArabic-Regular" w:hAnsi="MadaniArabic-Regular" w:cs="MadaniArabic-Regular" w:hint="cs"/>
                <w:color w:val="000000" w:themeColor="text1"/>
                <w:sz w:val="24"/>
                <w:szCs w:val="24"/>
                <w:rtl/>
              </w:rPr>
              <w:t>لأداء</w:t>
            </w:r>
            <w:r w:rsidRPr="00476DBF">
              <w:rPr>
                <w:rFonts w:ascii="MadaniArabic-Regular" w:hAnsi="MadaniArabic-Regular" w:cs="MadaniArabic-Regular"/>
                <w:color w:val="000000" w:themeColor="text1"/>
                <w:sz w:val="24"/>
                <w:szCs w:val="24"/>
                <w:rtl/>
              </w:rPr>
              <w:t xml:space="preserve"> </w:t>
            </w:r>
            <w:r w:rsidRPr="00476DBF">
              <w:rPr>
                <w:rFonts w:ascii="MadaniArabic-Regular" w:hAnsi="MadaniArabic-Regular" w:cs="MadaniArabic-Regular" w:hint="cs"/>
                <w:color w:val="000000" w:themeColor="text1"/>
                <w:sz w:val="24"/>
                <w:szCs w:val="24"/>
                <w:rtl/>
              </w:rPr>
              <w:t>الطلاب</w:t>
            </w:r>
            <w:r w:rsidRPr="00476DBF">
              <w:rPr>
                <w:rFonts w:ascii="MadaniArabic-Regular" w:hAnsi="MadaniArabic-Regular" w:cs="MadaniArabic-Regular"/>
                <w:color w:val="000000" w:themeColor="text1"/>
                <w:sz w:val="24"/>
                <w:szCs w:val="24"/>
                <w:rtl/>
              </w:rPr>
              <w:t xml:space="preserve"> وتقييم المقرر بشكل عام</w:t>
            </w:r>
            <w:r w:rsidRPr="00476DBF">
              <w:rPr>
                <w:rFonts w:ascii="MadaniArabic-Regular" w:hAnsi="MadaniArabic-Regular" w:cs="MadaniArabic-Regular" w:hint="cs"/>
                <w:color w:val="000000" w:themeColor="text1"/>
                <w:sz w:val="24"/>
                <w:szCs w:val="24"/>
                <w:rtl/>
              </w:rPr>
              <w:t>.</w:t>
            </w:r>
          </w:p>
        </w:tc>
      </w:tr>
    </w:tbl>
    <w:p w14:paraId="3561E67E" w14:textId="62E96551" w:rsidR="000F5538" w:rsidRPr="00733E6E" w:rsidRDefault="000F5538" w:rsidP="000F5538">
      <w:pPr>
        <w:bidi/>
        <w:rPr>
          <w:rFonts w:ascii="MadaniArabic-Regular" w:hAnsi="MadaniArabic-Regular" w:cs="MadaniArabic-Regular"/>
          <w:b/>
          <w:bCs/>
          <w:sz w:val="24"/>
          <w:szCs w:val="24"/>
          <w:u w:val="single"/>
          <w:rtl/>
          <w:lang w:bidi="ar-KW"/>
        </w:rPr>
      </w:pPr>
    </w:p>
    <w:sectPr w:rsidR="000F5538" w:rsidRPr="00733E6E" w:rsidSect="004D6EC3">
      <w:headerReference w:type="default" r:id="rId7"/>
      <w:footerReference w:type="defaul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0A46" w14:textId="77777777" w:rsidR="00544DE5" w:rsidRDefault="00544DE5" w:rsidP="00874550">
      <w:pPr>
        <w:spacing w:after="0" w:line="240" w:lineRule="auto"/>
      </w:pPr>
      <w:r>
        <w:separator/>
      </w:r>
    </w:p>
  </w:endnote>
  <w:endnote w:type="continuationSeparator" w:id="0">
    <w:p w14:paraId="2E0C61B4" w14:textId="77777777" w:rsidR="00544DE5" w:rsidRDefault="00544DE5" w:rsidP="0087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daniArabic-Regular">
    <w:altName w:val="Arial"/>
    <w:panose1 w:val="00000500000000000000"/>
    <w:charset w:val="00"/>
    <w:family w:val="auto"/>
    <w:pitch w:val="variable"/>
    <w:sig w:usb0="20002007" w:usb1="00000000" w:usb2="00000008" w:usb3="00000000" w:csb0="000001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PT Bold Heading">
    <w:altName w:val="Segoe UI Semilight"/>
    <w:panose1 w:val="02010400000000000000"/>
    <w:charset w:val="B2"/>
    <w:family w:val="auto"/>
    <w:pitch w:val="variable"/>
    <w:sig w:usb0="00002001" w:usb1="80000000" w:usb2="00000008" w:usb3="00000000" w:csb0="00000040" w:csb1="00000000"/>
  </w:font>
  <w:font w:name="MadaniArabic-Black">
    <w:altName w:val="Arial"/>
    <w:charset w:val="00"/>
    <w:family w:val="auto"/>
    <w:pitch w:val="variable"/>
    <w:sig w:usb0="20002007" w:usb1="00000000" w:usb2="00000008" w:usb3="00000000" w:csb0="000001D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004938"/>
      <w:docPartObj>
        <w:docPartGallery w:val="Page Numbers (Bottom of Page)"/>
        <w:docPartUnique/>
      </w:docPartObj>
    </w:sdtPr>
    <w:sdtEndPr>
      <w:rPr>
        <w:noProof/>
      </w:rPr>
    </w:sdtEndPr>
    <w:sdtContent>
      <w:p w14:paraId="5C25B4E8" w14:textId="44047484" w:rsidR="00874550" w:rsidRDefault="00874550">
        <w:pPr>
          <w:pStyle w:val="Footer"/>
          <w:jc w:val="center"/>
        </w:pPr>
        <w:r>
          <w:fldChar w:fldCharType="begin"/>
        </w:r>
        <w:r>
          <w:instrText xml:space="preserve"> PAGE   \* MERGEFORMAT </w:instrText>
        </w:r>
        <w:r>
          <w:fldChar w:fldCharType="separate"/>
        </w:r>
        <w:r w:rsidR="00814FDB">
          <w:rPr>
            <w:noProof/>
          </w:rPr>
          <w:t>1</w:t>
        </w:r>
        <w:r>
          <w:rPr>
            <w:noProof/>
          </w:rPr>
          <w:fldChar w:fldCharType="end"/>
        </w:r>
      </w:p>
    </w:sdtContent>
  </w:sdt>
  <w:p w14:paraId="2D9A07D1" w14:textId="77777777" w:rsidR="00874550" w:rsidRDefault="00874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56240" w14:textId="77777777" w:rsidR="00544DE5" w:rsidRDefault="00544DE5" w:rsidP="00874550">
      <w:pPr>
        <w:spacing w:after="0" w:line="240" w:lineRule="auto"/>
      </w:pPr>
      <w:r>
        <w:separator/>
      </w:r>
    </w:p>
  </w:footnote>
  <w:footnote w:type="continuationSeparator" w:id="0">
    <w:p w14:paraId="55D90096" w14:textId="77777777" w:rsidR="00544DE5" w:rsidRDefault="00544DE5" w:rsidP="0087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36DE" w14:textId="6A53DCBA" w:rsidR="00EB19DA" w:rsidRDefault="00EB19DA">
    <w:pPr>
      <w:pStyle w:val="Header"/>
    </w:pPr>
    <w:r>
      <w:rPr>
        <w:noProof/>
      </w:rPr>
      <w:drawing>
        <wp:anchor distT="0" distB="0" distL="114300" distR="114300" simplePos="0" relativeHeight="251659264" behindDoc="0" locked="0" layoutInCell="1" allowOverlap="1" wp14:anchorId="7BC5D9DF" wp14:editId="3DBA57DE">
          <wp:simplePos x="0" y="0"/>
          <wp:positionH relativeFrom="column">
            <wp:posOffset>4743450</wp:posOffset>
          </wp:positionH>
          <wp:positionV relativeFrom="paragraph">
            <wp:posOffset>-51435</wp:posOffset>
          </wp:positionV>
          <wp:extent cx="1657350" cy="992809"/>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992809"/>
                  </a:xfrm>
                  <a:prstGeom prst="rect">
                    <a:avLst/>
                  </a:prstGeom>
                </pic:spPr>
              </pic:pic>
            </a:graphicData>
          </a:graphic>
        </wp:anchor>
      </w:drawing>
    </w:r>
  </w:p>
  <w:p w14:paraId="4236952E" w14:textId="77777777" w:rsidR="00EB19DA" w:rsidRDefault="00EB19DA">
    <w:pPr>
      <w:pStyle w:val="Header"/>
    </w:pPr>
  </w:p>
  <w:p w14:paraId="22D7838F" w14:textId="77777777" w:rsidR="00EB19DA" w:rsidRDefault="00EB19DA">
    <w:pPr>
      <w:pStyle w:val="Header"/>
    </w:pPr>
  </w:p>
  <w:p w14:paraId="2A1FBE68" w14:textId="77777777" w:rsidR="00EB19DA" w:rsidRDefault="00EB19DA">
    <w:pPr>
      <w:pStyle w:val="Header"/>
    </w:pPr>
  </w:p>
  <w:p w14:paraId="1CF193C7" w14:textId="5DC85AE5" w:rsidR="00EB19DA" w:rsidRDefault="00EB19DA">
    <w:pPr>
      <w:pStyle w:val="Header"/>
    </w:pPr>
  </w:p>
  <w:p w14:paraId="423F93B9" w14:textId="77777777" w:rsidR="00EB19DA" w:rsidRDefault="00EB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792A"/>
    <w:multiLevelType w:val="hybridMultilevel"/>
    <w:tmpl w:val="8208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6F8C"/>
    <w:multiLevelType w:val="hybridMultilevel"/>
    <w:tmpl w:val="3C40B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010AC"/>
    <w:multiLevelType w:val="hybridMultilevel"/>
    <w:tmpl w:val="36083930"/>
    <w:lvl w:ilvl="0" w:tplc="4536A122">
      <w:start w:val="5"/>
      <w:numFmt w:val="bullet"/>
      <w:lvlText w:val="-"/>
      <w:lvlJc w:val="left"/>
      <w:pPr>
        <w:ind w:left="720" w:hanging="360"/>
      </w:pPr>
      <w:rPr>
        <w:rFonts w:ascii="MadaniArabic-Regular" w:eastAsiaTheme="minorHAnsi" w:hAnsi="MadaniArabic-Regular" w:cs="MadaniArabic-Regular"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F689C"/>
    <w:multiLevelType w:val="hybridMultilevel"/>
    <w:tmpl w:val="C4F2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32A72"/>
    <w:multiLevelType w:val="hybridMultilevel"/>
    <w:tmpl w:val="AB8CB966"/>
    <w:lvl w:ilvl="0" w:tplc="4F087E66">
      <w:start w:val="2"/>
      <w:numFmt w:val="bullet"/>
      <w:lvlText w:val="-"/>
      <w:lvlJc w:val="left"/>
      <w:pPr>
        <w:ind w:left="720" w:hanging="360"/>
      </w:pPr>
      <w:rPr>
        <w:rFonts w:ascii="MadaniArabic-Regular" w:eastAsiaTheme="minorHAnsi" w:hAnsi="MadaniArabic-Regular" w:cs="MadaniArabic-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11F3D"/>
    <w:multiLevelType w:val="hybridMultilevel"/>
    <w:tmpl w:val="9102622E"/>
    <w:lvl w:ilvl="0" w:tplc="EF44AD7E">
      <w:start w:val="1"/>
      <w:numFmt w:val="lowerRoman"/>
      <w:lvlText w:val="%1."/>
      <w:lvlJc w:val="right"/>
      <w:pPr>
        <w:ind w:left="1440" w:hanging="360"/>
      </w:pPr>
      <w:rPr>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73283D"/>
    <w:multiLevelType w:val="hybridMultilevel"/>
    <w:tmpl w:val="A16E76F8"/>
    <w:lvl w:ilvl="0" w:tplc="78D894B6">
      <w:start w:val="1"/>
      <w:numFmt w:val="decimal"/>
      <w:lvlText w:val="%1."/>
      <w:lvlJc w:val="left"/>
      <w:pPr>
        <w:ind w:left="720" w:hanging="360"/>
      </w:pPr>
      <w:rPr>
        <w:rFonts w:ascii="Arial" w:hAnsi="Arial"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02CD9"/>
    <w:multiLevelType w:val="hybridMultilevel"/>
    <w:tmpl w:val="7C6235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A3C1E"/>
    <w:multiLevelType w:val="hybridMultilevel"/>
    <w:tmpl w:val="357AD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0C4118"/>
    <w:multiLevelType w:val="hybridMultilevel"/>
    <w:tmpl w:val="C45CABCE"/>
    <w:lvl w:ilvl="0" w:tplc="42424E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1661D"/>
    <w:multiLevelType w:val="hybridMultilevel"/>
    <w:tmpl w:val="1BC81948"/>
    <w:lvl w:ilvl="0" w:tplc="4B345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380201">
    <w:abstractNumId w:val="1"/>
  </w:num>
  <w:num w:numId="2" w16cid:durableId="639577815">
    <w:abstractNumId w:val="6"/>
  </w:num>
  <w:num w:numId="3" w16cid:durableId="1691645225">
    <w:abstractNumId w:val="5"/>
  </w:num>
  <w:num w:numId="4" w16cid:durableId="2127774500">
    <w:abstractNumId w:val="10"/>
  </w:num>
  <w:num w:numId="5" w16cid:durableId="5985386">
    <w:abstractNumId w:val="7"/>
  </w:num>
  <w:num w:numId="6" w16cid:durableId="2114546527">
    <w:abstractNumId w:val="8"/>
  </w:num>
  <w:num w:numId="7" w16cid:durableId="245456978">
    <w:abstractNumId w:val="9"/>
  </w:num>
  <w:num w:numId="8" w16cid:durableId="961233548">
    <w:abstractNumId w:val="4"/>
  </w:num>
  <w:num w:numId="9" w16cid:durableId="1945645349">
    <w:abstractNumId w:val="2"/>
  </w:num>
  <w:num w:numId="10" w16cid:durableId="1963224521">
    <w:abstractNumId w:val="0"/>
  </w:num>
  <w:num w:numId="11" w16cid:durableId="982276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xMzQ3NjM2NzG2NDdU0lEKTi0uzszPAykwrAUAtQoPuywAAAA="/>
  </w:docVars>
  <w:rsids>
    <w:rsidRoot w:val="005D69A3"/>
    <w:rsid w:val="00003D29"/>
    <w:rsid w:val="000058B8"/>
    <w:rsid w:val="00011547"/>
    <w:rsid w:val="0001222B"/>
    <w:rsid w:val="00034729"/>
    <w:rsid w:val="00043D4E"/>
    <w:rsid w:val="000444B2"/>
    <w:rsid w:val="00052884"/>
    <w:rsid w:val="00093257"/>
    <w:rsid w:val="000E0DA7"/>
    <w:rsid w:val="000F5538"/>
    <w:rsid w:val="000F7BCC"/>
    <w:rsid w:val="00113FB7"/>
    <w:rsid w:val="00131781"/>
    <w:rsid w:val="00136EE3"/>
    <w:rsid w:val="00183284"/>
    <w:rsid w:val="00197E32"/>
    <w:rsid w:val="001B3DE8"/>
    <w:rsid w:val="001C4FA4"/>
    <w:rsid w:val="001D0A69"/>
    <w:rsid w:val="001E3DBE"/>
    <w:rsid w:val="001F0152"/>
    <w:rsid w:val="0020270F"/>
    <w:rsid w:val="00214D30"/>
    <w:rsid w:val="00215101"/>
    <w:rsid w:val="0022520F"/>
    <w:rsid w:val="002304F6"/>
    <w:rsid w:val="00232883"/>
    <w:rsid w:val="002611C0"/>
    <w:rsid w:val="002620E6"/>
    <w:rsid w:val="002621DF"/>
    <w:rsid w:val="00287796"/>
    <w:rsid w:val="002A1CEC"/>
    <w:rsid w:val="002A6AF9"/>
    <w:rsid w:val="002B697B"/>
    <w:rsid w:val="002D2D9C"/>
    <w:rsid w:val="002D7805"/>
    <w:rsid w:val="002E22D4"/>
    <w:rsid w:val="002F1C3F"/>
    <w:rsid w:val="00305B30"/>
    <w:rsid w:val="003276AB"/>
    <w:rsid w:val="00331036"/>
    <w:rsid w:val="00345327"/>
    <w:rsid w:val="00363A93"/>
    <w:rsid w:val="00365A84"/>
    <w:rsid w:val="00367B6E"/>
    <w:rsid w:val="0037397F"/>
    <w:rsid w:val="00396ADC"/>
    <w:rsid w:val="003A1B6D"/>
    <w:rsid w:val="003A43B7"/>
    <w:rsid w:val="003B49B0"/>
    <w:rsid w:val="003B6FAD"/>
    <w:rsid w:val="003B7E89"/>
    <w:rsid w:val="003C4398"/>
    <w:rsid w:val="003D408E"/>
    <w:rsid w:val="003D7114"/>
    <w:rsid w:val="003F1949"/>
    <w:rsid w:val="003F4012"/>
    <w:rsid w:val="003F5D05"/>
    <w:rsid w:val="00410CEB"/>
    <w:rsid w:val="00410DB6"/>
    <w:rsid w:val="00415FC2"/>
    <w:rsid w:val="00421DAD"/>
    <w:rsid w:val="00441C05"/>
    <w:rsid w:val="00456343"/>
    <w:rsid w:val="00456547"/>
    <w:rsid w:val="00476DBF"/>
    <w:rsid w:val="0049341B"/>
    <w:rsid w:val="004A5292"/>
    <w:rsid w:val="004A6A0B"/>
    <w:rsid w:val="004B3E6B"/>
    <w:rsid w:val="004D48B4"/>
    <w:rsid w:val="004D4B65"/>
    <w:rsid w:val="004D6EC3"/>
    <w:rsid w:val="004E0971"/>
    <w:rsid w:val="004E0B6B"/>
    <w:rsid w:val="00507527"/>
    <w:rsid w:val="00513D6E"/>
    <w:rsid w:val="0051724C"/>
    <w:rsid w:val="005211D6"/>
    <w:rsid w:val="005217F5"/>
    <w:rsid w:val="00544DE5"/>
    <w:rsid w:val="00553100"/>
    <w:rsid w:val="00584A55"/>
    <w:rsid w:val="005C005A"/>
    <w:rsid w:val="005D02CF"/>
    <w:rsid w:val="005D69A3"/>
    <w:rsid w:val="005E6C63"/>
    <w:rsid w:val="005F5F44"/>
    <w:rsid w:val="00613EDD"/>
    <w:rsid w:val="00645BD6"/>
    <w:rsid w:val="006467F6"/>
    <w:rsid w:val="00677798"/>
    <w:rsid w:val="006A2706"/>
    <w:rsid w:val="006A5595"/>
    <w:rsid w:val="006A5F4A"/>
    <w:rsid w:val="006C2F00"/>
    <w:rsid w:val="006E0616"/>
    <w:rsid w:val="00721E77"/>
    <w:rsid w:val="00724C31"/>
    <w:rsid w:val="00724C4B"/>
    <w:rsid w:val="00733E6E"/>
    <w:rsid w:val="007447D8"/>
    <w:rsid w:val="007818E7"/>
    <w:rsid w:val="00782A5A"/>
    <w:rsid w:val="00785F64"/>
    <w:rsid w:val="0078635F"/>
    <w:rsid w:val="007C013E"/>
    <w:rsid w:val="007D0B82"/>
    <w:rsid w:val="007E5BA7"/>
    <w:rsid w:val="007F1F26"/>
    <w:rsid w:val="007F767D"/>
    <w:rsid w:val="0081224F"/>
    <w:rsid w:val="00814FDB"/>
    <w:rsid w:val="00816898"/>
    <w:rsid w:val="00823233"/>
    <w:rsid w:val="00827E81"/>
    <w:rsid w:val="00837077"/>
    <w:rsid w:val="00842D2A"/>
    <w:rsid w:val="008652A3"/>
    <w:rsid w:val="00874550"/>
    <w:rsid w:val="008800E5"/>
    <w:rsid w:val="008E2A5D"/>
    <w:rsid w:val="0090296D"/>
    <w:rsid w:val="00913987"/>
    <w:rsid w:val="00925659"/>
    <w:rsid w:val="00931D21"/>
    <w:rsid w:val="009A65CF"/>
    <w:rsid w:val="009F688A"/>
    <w:rsid w:val="00A049D3"/>
    <w:rsid w:val="00A06E94"/>
    <w:rsid w:val="00A12657"/>
    <w:rsid w:val="00A5329C"/>
    <w:rsid w:val="00A53F17"/>
    <w:rsid w:val="00AD73F4"/>
    <w:rsid w:val="00AE4BCB"/>
    <w:rsid w:val="00AE4C96"/>
    <w:rsid w:val="00AE7C67"/>
    <w:rsid w:val="00B23994"/>
    <w:rsid w:val="00B25127"/>
    <w:rsid w:val="00B37987"/>
    <w:rsid w:val="00B4465A"/>
    <w:rsid w:val="00B5390D"/>
    <w:rsid w:val="00B571BB"/>
    <w:rsid w:val="00B575C0"/>
    <w:rsid w:val="00B6798F"/>
    <w:rsid w:val="00B7173E"/>
    <w:rsid w:val="00B722B2"/>
    <w:rsid w:val="00B905E7"/>
    <w:rsid w:val="00B95288"/>
    <w:rsid w:val="00B95E48"/>
    <w:rsid w:val="00BA4617"/>
    <w:rsid w:val="00BB0943"/>
    <w:rsid w:val="00BC5B5D"/>
    <w:rsid w:val="00BD752A"/>
    <w:rsid w:val="00C07366"/>
    <w:rsid w:val="00C25638"/>
    <w:rsid w:val="00C32B2F"/>
    <w:rsid w:val="00C438FA"/>
    <w:rsid w:val="00C463F5"/>
    <w:rsid w:val="00C726C8"/>
    <w:rsid w:val="00C9644C"/>
    <w:rsid w:val="00CF0B52"/>
    <w:rsid w:val="00CF6ADB"/>
    <w:rsid w:val="00D019DB"/>
    <w:rsid w:val="00D04EF4"/>
    <w:rsid w:val="00D051B4"/>
    <w:rsid w:val="00D11286"/>
    <w:rsid w:val="00D161A6"/>
    <w:rsid w:val="00D34AF0"/>
    <w:rsid w:val="00D60D99"/>
    <w:rsid w:val="00DA7EB3"/>
    <w:rsid w:val="00DB4FE1"/>
    <w:rsid w:val="00DC44A9"/>
    <w:rsid w:val="00DE443F"/>
    <w:rsid w:val="00E0075F"/>
    <w:rsid w:val="00E016C0"/>
    <w:rsid w:val="00E432D2"/>
    <w:rsid w:val="00E5608E"/>
    <w:rsid w:val="00EA6368"/>
    <w:rsid w:val="00EB19DA"/>
    <w:rsid w:val="00ED4F26"/>
    <w:rsid w:val="00F2056C"/>
    <w:rsid w:val="00F359A5"/>
    <w:rsid w:val="00F57B37"/>
    <w:rsid w:val="00F74DC4"/>
    <w:rsid w:val="00F818D9"/>
    <w:rsid w:val="00F907F1"/>
    <w:rsid w:val="00F94714"/>
    <w:rsid w:val="00FB5D88"/>
    <w:rsid w:val="00FC2B3C"/>
    <w:rsid w:val="00FC3AC7"/>
    <w:rsid w:val="00FD4CFE"/>
    <w:rsid w:val="00FE4F37"/>
    <w:rsid w:val="00FF0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0816"/>
  <w15:chartTrackingRefBased/>
  <w15:docId w15:val="{54B7D2BD-6C6E-4EB4-9927-65C63386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A3"/>
    <w:pPr>
      <w:ind w:left="720"/>
      <w:contextualSpacing/>
    </w:pPr>
  </w:style>
  <w:style w:type="paragraph" w:styleId="BalloonText">
    <w:name w:val="Balloon Text"/>
    <w:basedOn w:val="Normal"/>
    <w:link w:val="BalloonTextChar"/>
    <w:uiPriority w:val="99"/>
    <w:semiHidden/>
    <w:unhideWhenUsed/>
    <w:rsid w:val="00BB0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943"/>
    <w:rPr>
      <w:rFonts w:ascii="Segoe UI" w:hAnsi="Segoe UI" w:cs="Segoe UI"/>
      <w:sz w:val="18"/>
      <w:szCs w:val="18"/>
    </w:rPr>
  </w:style>
  <w:style w:type="paragraph" w:styleId="Header">
    <w:name w:val="header"/>
    <w:basedOn w:val="Normal"/>
    <w:link w:val="HeaderChar"/>
    <w:uiPriority w:val="99"/>
    <w:unhideWhenUsed/>
    <w:rsid w:val="00874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550"/>
  </w:style>
  <w:style w:type="paragraph" w:styleId="Footer">
    <w:name w:val="footer"/>
    <w:basedOn w:val="Normal"/>
    <w:link w:val="FooterChar"/>
    <w:uiPriority w:val="99"/>
    <w:unhideWhenUsed/>
    <w:rsid w:val="00874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550"/>
  </w:style>
  <w:style w:type="paragraph" w:styleId="HTMLPreformatted">
    <w:name w:val="HTML Preformatted"/>
    <w:basedOn w:val="Normal"/>
    <w:link w:val="HTMLPreformattedChar"/>
    <w:uiPriority w:val="99"/>
    <w:semiHidden/>
    <w:unhideWhenUsed/>
    <w:rsid w:val="00441C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41C0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68569">
      <w:bodyDiv w:val="1"/>
      <w:marLeft w:val="0"/>
      <w:marRight w:val="0"/>
      <w:marTop w:val="0"/>
      <w:marBottom w:val="0"/>
      <w:divBdr>
        <w:top w:val="none" w:sz="0" w:space="0" w:color="auto"/>
        <w:left w:val="none" w:sz="0" w:space="0" w:color="auto"/>
        <w:bottom w:val="none" w:sz="0" w:space="0" w:color="auto"/>
        <w:right w:val="none" w:sz="0" w:space="0" w:color="auto"/>
      </w:divBdr>
    </w:div>
    <w:div w:id="634336867">
      <w:bodyDiv w:val="1"/>
      <w:marLeft w:val="0"/>
      <w:marRight w:val="0"/>
      <w:marTop w:val="0"/>
      <w:marBottom w:val="0"/>
      <w:divBdr>
        <w:top w:val="none" w:sz="0" w:space="0" w:color="auto"/>
        <w:left w:val="none" w:sz="0" w:space="0" w:color="auto"/>
        <w:bottom w:val="none" w:sz="0" w:space="0" w:color="auto"/>
        <w:right w:val="none" w:sz="0" w:space="0" w:color="auto"/>
      </w:divBdr>
    </w:div>
    <w:div w:id="730617333">
      <w:bodyDiv w:val="1"/>
      <w:marLeft w:val="0"/>
      <w:marRight w:val="0"/>
      <w:marTop w:val="0"/>
      <w:marBottom w:val="0"/>
      <w:divBdr>
        <w:top w:val="none" w:sz="0" w:space="0" w:color="auto"/>
        <w:left w:val="none" w:sz="0" w:space="0" w:color="auto"/>
        <w:bottom w:val="none" w:sz="0" w:space="0" w:color="auto"/>
        <w:right w:val="none" w:sz="0" w:space="0" w:color="auto"/>
      </w:divBdr>
    </w:div>
    <w:div w:id="974140908">
      <w:bodyDiv w:val="1"/>
      <w:marLeft w:val="0"/>
      <w:marRight w:val="0"/>
      <w:marTop w:val="0"/>
      <w:marBottom w:val="0"/>
      <w:divBdr>
        <w:top w:val="none" w:sz="0" w:space="0" w:color="auto"/>
        <w:left w:val="none" w:sz="0" w:space="0" w:color="auto"/>
        <w:bottom w:val="none" w:sz="0" w:space="0" w:color="auto"/>
        <w:right w:val="none" w:sz="0" w:space="0" w:color="auto"/>
      </w:divBdr>
    </w:div>
    <w:div w:id="1183670518">
      <w:bodyDiv w:val="1"/>
      <w:marLeft w:val="0"/>
      <w:marRight w:val="0"/>
      <w:marTop w:val="0"/>
      <w:marBottom w:val="0"/>
      <w:divBdr>
        <w:top w:val="none" w:sz="0" w:space="0" w:color="auto"/>
        <w:left w:val="none" w:sz="0" w:space="0" w:color="auto"/>
        <w:bottom w:val="none" w:sz="0" w:space="0" w:color="auto"/>
        <w:right w:val="none" w:sz="0" w:space="0" w:color="auto"/>
      </w:divBdr>
    </w:div>
    <w:div w:id="1527792234">
      <w:bodyDiv w:val="1"/>
      <w:marLeft w:val="0"/>
      <w:marRight w:val="0"/>
      <w:marTop w:val="0"/>
      <w:marBottom w:val="0"/>
      <w:divBdr>
        <w:top w:val="none" w:sz="0" w:space="0" w:color="auto"/>
        <w:left w:val="none" w:sz="0" w:space="0" w:color="auto"/>
        <w:bottom w:val="none" w:sz="0" w:space="0" w:color="auto"/>
        <w:right w:val="none" w:sz="0" w:space="0" w:color="auto"/>
      </w:divBdr>
    </w:div>
    <w:div w:id="1837726169">
      <w:bodyDiv w:val="1"/>
      <w:marLeft w:val="0"/>
      <w:marRight w:val="0"/>
      <w:marTop w:val="0"/>
      <w:marBottom w:val="0"/>
      <w:divBdr>
        <w:top w:val="none" w:sz="0" w:space="0" w:color="auto"/>
        <w:left w:val="none" w:sz="0" w:space="0" w:color="auto"/>
        <w:bottom w:val="none" w:sz="0" w:space="0" w:color="auto"/>
        <w:right w:val="none" w:sz="0" w:space="0" w:color="auto"/>
      </w:divBdr>
    </w:div>
    <w:div w:id="18408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Mrad</dc:creator>
  <cp:keywords/>
  <dc:description/>
  <cp:lastModifiedBy>Dr.Walid Aboraya</cp:lastModifiedBy>
  <cp:revision>7</cp:revision>
  <cp:lastPrinted>2016-08-11T10:31:00Z</cp:lastPrinted>
  <dcterms:created xsi:type="dcterms:W3CDTF">2025-05-12T21:41:00Z</dcterms:created>
  <dcterms:modified xsi:type="dcterms:W3CDTF">2025-05-12T21:55:00Z</dcterms:modified>
</cp:coreProperties>
</file>